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DB4EF" w14:textId="21A6059B" w:rsidR="00F033B7" w:rsidRPr="00D64959" w:rsidRDefault="00F033B7" w:rsidP="00787F8F">
      <w:pPr>
        <w:pStyle w:val="Paragraphestandard"/>
        <w:spacing w:after="240"/>
        <w:jc w:val="both"/>
        <w:rPr>
          <w:rStyle w:val="Grasbleu"/>
          <w:rFonts w:ascii="DIN Bold" w:hAnsi="DIN Bold" w:cs="DIN Bold"/>
          <w:b/>
          <w:bCs/>
          <w:color w:val="00B388"/>
          <w:sz w:val="28"/>
          <w:szCs w:val="28"/>
          <w:lang w:val="fr-FR"/>
        </w:rPr>
      </w:pPr>
      <w:r w:rsidRPr="00D64959">
        <w:rPr>
          <w:rStyle w:val="Grasbleu"/>
          <w:rFonts w:ascii="DIN Bold" w:hAnsi="DIN Bold" w:cs="DIN Bold"/>
          <w:b/>
          <w:bCs/>
          <w:color w:val="00B388"/>
          <w:sz w:val="28"/>
          <w:szCs w:val="28"/>
          <w:lang w:val="fr-FR"/>
        </w:rPr>
        <w:t>Dre Lise Bjerre nommée titulaire de la Chaire en médecine familiale</w:t>
      </w:r>
    </w:p>
    <w:p w14:paraId="54DB1903" w14:textId="485B87D6" w:rsidR="00320122" w:rsidRPr="00252D60" w:rsidRDefault="00C102B8" w:rsidP="00EE235F">
      <w:pPr>
        <w:pStyle w:val="Paragraphestandard"/>
        <w:spacing w:after="180"/>
        <w:jc w:val="both"/>
        <w:rPr>
          <w:rFonts w:asciiTheme="minorHAnsi" w:hAnsiTheme="minorHAnsi" w:cstheme="minorHAnsi"/>
          <w:sz w:val="21"/>
          <w:szCs w:val="21"/>
          <w:lang w:val="fr-FR"/>
        </w:rPr>
      </w:pPr>
      <w:r w:rsidRPr="00252D60">
        <w:rPr>
          <w:rStyle w:val="Gras"/>
          <w:rFonts w:asciiTheme="minorHAnsi" w:hAnsiTheme="minorHAnsi" w:cstheme="minorHAnsi"/>
          <w:b/>
          <w:bCs/>
          <w:sz w:val="21"/>
          <w:szCs w:val="21"/>
          <w:lang w:val="fr-FR"/>
        </w:rPr>
        <w:t xml:space="preserve">Ottawa, </w:t>
      </w:r>
      <w:r w:rsidR="00850074" w:rsidRPr="00252D60">
        <w:rPr>
          <w:rStyle w:val="Gras"/>
          <w:rFonts w:asciiTheme="minorHAnsi" w:hAnsiTheme="minorHAnsi" w:cstheme="minorHAnsi"/>
          <w:b/>
          <w:bCs/>
          <w:sz w:val="21"/>
          <w:szCs w:val="21"/>
          <w:lang w:val="fr-FR"/>
        </w:rPr>
        <w:t>18 janvier</w:t>
      </w:r>
      <w:r w:rsidRPr="00252D60">
        <w:rPr>
          <w:rStyle w:val="Gras"/>
          <w:rFonts w:asciiTheme="minorHAnsi" w:hAnsiTheme="minorHAnsi" w:cstheme="minorHAnsi"/>
          <w:b/>
          <w:bCs/>
          <w:sz w:val="21"/>
          <w:szCs w:val="21"/>
          <w:lang w:val="fr-FR"/>
        </w:rPr>
        <w:t xml:space="preserve"> </w:t>
      </w:r>
      <w:r w:rsidR="00850074" w:rsidRPr="00252D60">
        <w:rPr>
          <w:rStyle w:val="Gras"/>
          <w:rFonts w:asciiTheme="minorHAnsi" w:hAnsiTheme="minorHAnsi" w:cstheme="minorHAnsi"/>
          <w:b/>
          <w:bCs/>
          <w:sz w:val="21"/>
          <w:szCs w:val="21"/>
          <w:lang w:val="fr-FR"/>
        </w:rPr>
        <w:t xml:space="preserve">2021 </w:t>
      </w:r>
      <w:r w:rsidR="00850074" w:rsidRPr="00252D60">
        <w:rPr>
          <w:rStyle w:val="Grasbleu"/>
          <w:rFonts w:asciiTheme="minorHAnsi" w:hAnsiTheme="minorHAnsi" w:cstheme="minorHAnsi"/>
          <w:sz w:val="21"/>
          <w:szCs w:val="21"/>
          <w:lang w:val="fr-FR"/>
        </w:rPr>
        <w:t>–</w:t>
      </w:r>
      <w:r w:rsidR="00AF737C" w:rsidRPr="00252D60">
        <w:rPr>
          <w:rFonts w:asciiTheme="minorHAnsi" w:hAnsiTheme="minorHAnsi" w:cstheme="minorHAnsi"/>
          <w:sz w:val="21"/>
          <w:szCs w:val="21"/>
          <w:lang w:val="fr-FR"/>
        </w:rPr>
        <w:t xml:space="preserve"> </w:t>
      </w:r>
      <w:r w:rsidR="00320122" w:rsidRPr="00252D60">
        <w:rPr>
          <w:rFonts w:asciiTheme="minorHAnsi" w:hAnsiTheme="minorHAnsi" w:cstheme="minorHAnsi"/>
          <w:sz w:val="21"/>
          <w:szCs w:val="21"/>
          <w:lang w:val="fr-FR"/>
        </w:rPr>
        <w:t>L’Institut du Savoir Montfort (ISM), la Fondation Montfort et le Département de médecine familiale (DMF) de l’Université d’Ottawa sont fiers d’annoncer la nomination de Dre Lise Bjerre au poste de première titulaire de la Chaire en médecine familiale.</w:t>
      </w:r>
    </w:p>
    <w:p w14:paraId="0330FA6B" w14:textId="5C3D2A89" w:rsidR="0062551A" w:rsidRPr="00252D60" w:rsidRDefault="0062551A" w:rsidP="00EE235F">
      <w:pPr>
        <w:pStyle w:val="Paragraphestandard"/>
        <w:spacing w:after="180"/>
        <w:jc w:val="both"/>
        <w:rPr>
          <w:rFonts w:asciiTheme="minorHAnsi" w:hAnsiTheme="minorHAnsi" w:cstheme="minorHAnsi"/>
          <w:sz w:val="21"/>
          <w:szCs w:val="21"/>
          <w:lang w:val="fr-FR"/>
        </w:rPr>
      </w:pPr>
      <w:r w:rsidRPr="00252D60">
        <w:rPr>
          <w:rFonts w:asciiTheme="minorHAnsi" w:hAnsiTheme="minorHAnsi" w:cstheme="minorHAnsi"/>
          <w:sz w:val="21"/>
          <w:szCs w:val="21"/>
          <w:lang w:val="fr-FR"/>
        </w:rPr>
        <w:t>Dre Lise M. Bjerre est épidémiologiste et médecin de famille pratiquant au sein de l’Équipe de santé familiale au Campus Civic de l'Hôpital d'Ottawa. Elle est détentrice d’un baccalauréat en biologie</w:t>
      </w:r>
      <w:r w:rsidR="00D75D15">
        <w:rPr>
          <w:rFonts w:asciiTheme="minorHAnsi" w:hAnsiTheme="minorHAnsi" w:cstheme="minorHAnsi"/>
          <w:sz w:val="21"/>
          <w:szCs w:val="21"/>
          <w:lang w:val="fr-FR"/>
        </w:rPr>
        <w:t xml:space="preserve"> (</w:t>
      </w:r>
      <w:proofErr w:type="spellStart"/>
      <w:r w:rsidR="00D75D15">
        <w:rPr>
          <w:rFonts w:asciiTheme="minorHAnsi" w:hAnsiTheme="minorHAnsi" w:cstheme="minorHAnsi"/>
          <w:sz w:val="21"/>
          <w:szCs w:val="21"/>
          <w:lang w:val="fr-FR"/>
        </w:rPr>
        <w:t>BSc</w:t>
      </w:r>
      <w:proofErr w:type="spellEnd"/>
      <w:r w:rsidR="00D75D15">
        <w:rPr>
          <w:rFonts w:asciiTheme="minorHAnsi" w:hAnsiTheme="minorHAnsi" w:cstheme="minorHAnsi"/>
          <w:sz w:val="21"/>
          <w:szCs w:val="21"/>
          <w:lang w:val="fr-FR"/>
        </w:rPr>
        <w:t>)</w:t>
      </w:r>
      <w:r w:rsidRPr="00252D60">
        <w:rPr>
          <w:rFonts w:asciiTheme="minorHAnsi" w:hAnsiTheme="minorHAnsi" w:cstheme="minorHAnsi"/>
          <w:sz w:val="21"/>
          <w:szCs w:val="21"/>
          <w:lang w:val="fr-FR"/>
        </w:rPr>
        <w:t xml:space="preserve"> de l’université Concordia, d’une maîtrise</w:t>
      </w:r>
      <w:r w:rsidR="00D75D15">
        <w:rPr>
          <w:rFonts w:asciiTheme="minorHAnsi" w:hAnsiTheme="minorHAnsi" w:cstheme="minorHAnsi"/>
          <w:sz w:val="21"/>
          <w:szCs w:val="21"/>
          <w:lang w:val="fr-FR"/>
        </w:rPr>
        <w:t xml:space="preserve"> (</w:t>
      </w:r>
      <w:proofErr w:type="spellStart"/>
      <w:r w:rsidR="00D75D15">
        <w:rPr>
          <w:rFonts w:asciiTheme="minorHAnsi" w:hAnsiTheme="minorHAnsi" w:cstheme="minorHAnsi"/>
          <w:sz w:val="21"/>
          <w:szCs w:val="21"/>
          <w:lang w:val="fr-FR"/>
        </w:rPr>
        <w:t>MSc</w:t>
      </w:r>
      <w:proofErr w:type="spellEnd"/>
      <w:r w:rsidR="00D75D15">
        <w:rPr>
          <w:rFonts w:asciiTheme="minorHAnsi" w:hAnsiTheme="minorHAnsi" w:cstheme="minorHAnsi"/>
          <w:sz w:val="21"/>
          <w:szCs w:val="21"/>
          <w:lang w:val="fr-FR"/>
        </w:rPr>
        <w:t>)</w:t>
      </w:r>
      <w:r w:rsidRPr="00252D60">
        <w:rPr>
          <w:rFonts w:asciiTheme="minorHAnsi" w:hAnsiTheme="minorHAnsi" w:cstheme="minorHAnsi"/>
          <w:sz w:val="21"/>
          <w:szCs w:val="21"/>
          <w:lang w:val="fr-FR"/>
        </w:rPr>
        <w:t xml:space="preserve"> et d’un doctorat</w:t>
      </w:r>
      <w:r w:rsidR="00D75D15">
        <w:rPr>
          <w:rFonts w:asciiTheme="minorHAnsi" w:hAnsiTheme="minorHAnsi" w:cstheme="minorHAnsi"/>
          <w:sz w:val="21"/>
          <w:szCs w:val="21"/>
          <w:lang w:val="fr-FR"/>
        </w:rPr>
        <w:t xml:space="preserve"> (PhD)</w:t>
      </w:r>
      <w:r w:rsidRPr="00252D60">
        <w:rPr>
          <w:rFonts w:asciiTheme="minorHAnsi" w:hAnsiTheme="minorHAnsi" w:cstheme="minorHAnsi"/>
          <w:sz w:val="21"/>
          <w:szCs w:val="21"/>
          <w:lang w:val="fr-FR"/>
        </w:rPr>
        <w:t xml:space="preserve"> en épidémiologie de l’Université McGill, d’un doctorat en médecine (</w:t>
      </w:r>
      <w:proofErr w:type="gramStart"/>
      <w:r w:rsidR="00D75D15">
        <w:rPr>
          <w:rFonts w:asciiTheme="minorHAnsi" w:hAnsiTheme="minorHAnsi" w:cstheme="minorHAnsi"/>
          <w:sz w:val="21"/>
          <w:szCs w:val="21"/>
          <w:lang w:val="fr-FR"/>
        </w:rPr>
        <w:t>MDCM;</w:t>
      </w:r>
      <w:proofErr w:type="gramEnd"/>
      <w:r w:rsidR="00D75D15">
        <w:rPr>
          <w:rFonts w:asciiTheme="minorHAnsi" w:hAnsiTheme="minorHAnsi" w:cstheme="minorHAnsi"/>
          <w:sz w:val="21"/>
          <w:szCs w:val="21"/>
          <w:lang w:val="fr-FR"/>
        </w:rPr>
        <w:t xml:space="preserve"> </w:t>
      </w:r>
      <w:r w:rsidRPr="00252D60">
        <w:rPr>
          <w:rFonts w:asciiTheme="minorHAnsi" w:hAnsiTheme="minorHAnsi" w:cstheme="minorHAnsi"/>
          <w:sz w:val="21"/>
          <w:szCs w:val="21"/>
          <w:lang w:val="fr-FR"/>
        </w:rPr>
        <w:t>diplôme d’études médicales) de l’Université McGill, et d’un doctorat en médecine</w:t>
      </w:r>
      <w:r w:rsidR="00D75D15">
        <w:rPr>
          <w:rFonts w:asciiTheme="minorHAnsi" w:hAnsiTheme="minorHAnsi" w:cstheme="minorHAnsi"/>
          <w:sz w:val="21"/>
          <w:szCs w:val="21"/>
          <w:lang w:val="fr-FR"/>
        </w:rPr>
        <w:t xml:space="preserve"> (Dr. </w:t>
      </w:r>
      <w:proofErr w:type="spellStart"/>
      <w:r w:rsidR="00D75D15">
        <w:rPr>
          <w:rFonts w:asciiTheme="minorHAnsi" w:hAnsiTheme="minorHAnsi" w:cstheme="minorHAnsi"/>
          <w:sz w:val="21"/>
          <w:szCs w:val="21"/>
          <w:lang w:val="fr-FR"/>
        </w:rPr>
        <w:t>med</w:t>
      </w:r>
      <w:proofErr w:type="spellEnd"/>
      <w:r w:rsidR="00D75D15">
        <w:rPr>
          <w:rFonts w:asciiTheme="minorHAnsi" w:hAnsiTheme="minorHAnsi" w:cstheme="minorHAnsi"/>
          <w:sz w:val="21"/>
          <w:szCs w:val="21"/>
          <w:lang w:val="fr-FR"/>
        </w:rPr>
        <w:t>.)</w:t>
      </w:r>
      <w:r w:rsidRPr="00252D60">
        <w:rPr>
          <w:rFonts w:asciiTheme="minorHAnsi" w:hAnsiTheme="minorHAnsi" w:cstheme="minorHAnsi"/>
          <w:sz w:val="21"/>
          <w:szCs w:val="21"/>
          <w:lang w:val="fr-FR"/>
        </w:rPr>
        <w:t xml:space="preserve"> de l’Université de Göttingen, en Allemagne. </w:t>
      </w:r>
      <w:r w:rsidR="00D76189" w:rsidRPr="00252D60">
        <w:rPr>
          <w:rFonts w:asciiTheme="minorHAnsi" w:hAnsiTheme="minorHAnsi" w:cstheme="minorHAnsi"/>
          <w:sz w:val="21"/>
          <w:szCs w:val="21"/>
          <w:lang w:val="fr-FR"/>
        </w:rPr>
        <w:t xml:space="preserve">Elle détient également la certification du Collège des médecins de famille du Canada (CCMF). </w:t>
      </w:r>
      <w:r w:rsidRPr="00252D60">
        <w:rPr>
          <w:rFonts w:asciiTheme="minorHAnsi" w:hAnsiTheme="minorHAnsi" w:cstheme="minorHAnsi"/>
          <w:sz w:val="21"/>
          <w:szCs w:val="21"/>
          <w:lang w:val="fr-FR"/>
        </w:rPr>
        <w:t xml:space="preserve">En plus de sa carrière clinique en médecine familiale qu’elle a menée sur deux continents, elle possède une expérience en recherche </w:t>
      </w:r>
      <w:r w:rsidR="001B527C" w:rsidRPr="00252D60">
        <w:rPr>
          <w:rFonts w:asciiTheme="minorHAnsi" w:hAnsiTheme="minorHAnsi" w:cstheme="minorHAnsi"/>
          <w:sz w:val="21"/>
          <w:szCs w:val="21"/>
          <w:lang w:val="fr-FR"/>
        </w:rPr>
        <w:t xml:space="preserve">considérable </w:t>
      </w:r>
      <w:r w:rsidRPr="00252D60">
        <w:rPr>
          <w:rFonts w:asciiTheme="minorHAnsi" w:hAnsiTheme="minorHAnsi" w:cstheme="minorHAnsi"/>
          <w:sz w:val="21"/>
          <w:szCs w:val="21"/>
          <w:lang w:val="fr-FR"/>
        </w:rPr>
        <w:t>en tant que clinicienne-chercheure au sein du DMF depuis 2010</w:t>
      </w:r>
      <w:r w:rsidR="00EE235F" w:rsidRPr="00252D60">
        <w:rPr>
          <w:rFonts w:asciiTheme="minorHAnsi" w:hAnsiTheme="minorHAnsi" w:cstheme="minorHAnsi"/>
          <w:sz w:val="21"/>
          <w:szCs w:val="21"/>
          <w:lang w:val="fr-FR"/>
        </w:rPr>
        <w:t>.</w:t>
      </w:r>
      <w:r w:rsidRPr="00252D60">
        <w:rPr>
          <w:rFonts w:asciiTheme="minorHAnsi" w:hAnsiTheme="minorHAnsi" w:cstheme="minorHAnsi"/>
          <w:sz w:val="21"/>
          <w:szCs w:val="21"/>
          <w:lang w:val="fr-FR"/>
        </w:rPr>
        <w:t xml:space="preserve"> </w:t>
      </w:r>
      <w:r w:rsidR="00EE235F" w:rsidRPr="00252D60">
        <w:rPr>
          <w:rFonts w:asciiTheme="minorHAnsi" w:eastAsia="Times New Roman" w:hAnsiTheme="minorHAnsi" w:cstheme="minorHAnsi"/>
          <w:sz w:val="21"/>
          <w:szCs w:val="21"/>
          <w:shd w:val="clear" w:color="auto" w:fill="FFFFFF"/>
          <w:lang w:val="fr-CA"/>
        </w:rPr>
        <w:t xml:space="preserve">Elle est Professeure agrégée au Département </w:t>
      </w:r>
      <w:r w:rsidR="00315655">
        <w:rPr>
          <w:rFonts w:asciiTheme="minorHAnsi" w:eastAsia="Times New Roman" w:hAnsiTheme="minorHAnsi" w:cstheme="minorHAnsi"/>
          <w:sz w:val="21"/>
          <w:szCs w:val="21"/>
          <w:shd w:val="clear" w:color="auto" w:fill="FFFFFF"/>
          <w:lang w:val="fr-CA"/>
        </w:rPr>
        <w:t xml:space="preserve">de </w:t>
      </w:r>
      <w:r w:rsidR="00EE235F" w:rsidRPr="00252D60">
        <w:rPr>
          <w:rFonts w:asciiTheme="minorHAnsi" w:eastAsia="Times New Roman" w:hAnsiTheme="minorHAnsi" w:cstheme="minorHAnsi"/>
          <w:sz w:val="21"/>
          <w:szCs w:val="21"/>
          <w:shd w:val="clear" w:color="auto" w:fill="FFFFFF"/>
          <w:lang w:val="fr-CA"/>
        </w:rPr>
        <w:t>médecine familiale, et est également affiliée à l'École d’épidémiologie et de santé publique de l’Université d’Ottawa</w:t>
      </w:r>
      <w:r w:rsidR="00EE235F" w:rsidRPr="00252D60">
        <w:rPr>
          <w:rFonts w:asciiTheme="minorHAnsi" w:hAnsiTheme="minorHAnsi" w:cstheme="minorHAnsi"/>
          <w:sz w:val="21"/>
          <w:szCs w:val="21"/>
          <w:lang w:val="fr-FR"/>
        </w:rPr>
        <w:t>.</w:t>
      </w:r>
      <w:r w:rsidR="00252D60" w:rsidRPr="00252D60">
        <w:rPr>
          <w:rFonts w:asciiTheme="minorHAnsi" w:hAnsiTheme="minorHAnsi" w:cstheme="minorHAnsi"/>
          <w:sz w:val="21"/>
          <w:szCs w:val="21"/>
          <w:lang w:val="fr-FR"/>
        </w:rPr>
        <w:t xml:space="preserve"> </w:t>
      </w:r>
      <w:r w:rsidRPr="00252D60">
        <w:rPr>
          <w:rFonts w:asciiTheme="minorHAnsi" w:hAnsiTheme="minorHAnsi" w:cstheme="minorHAnsi"/>
          <w:sz w:val="21"/>
          <w:szCs w:val="21"/>
          <w:lang w:val="fr-FR"/>
        </w:rPr>
        <w:t>La chercheure accomplie est également scientifique associée à l’ICES – l’organisme responsable des bases de données en santé des populations de l’Ontario</w:t>
      </w:r>
      <w:r w:rsidR="00D76189" w:rsidRPr="00252D60">
        <w:rPr>
          <w:rFonts w:asciiTheme="minorHAnsi" w:hAnsiTheme="minorHAnsi" w:cstheme="minorHAnsi"/>
          <w:sz w:val="21"/>
          <w:szCs w:val="21"/>
          <w:lang w:val="fr-FR"/>
        </w:rPr>
        <w:t xml:space="preserve">, qu’elle utilise pour </w:t>
      </w:r>
      <w:r w:rsidR="00B52623" w:rsidRPr="00252D60">
        <w:rPr>
          <w:rFonts w:asciiTheme="minorHAnsi" w:hAnsiTheme="minorHAnsi" w:cstheme="minorHAnsi"/>
          <w:sz w:val="21"/>
          <w:szCs w:val="21"/>
          <w:lang w:val="fr-FR"/>
        </w:rPr>
        <w:t>bon nombre</w:t>
      </w:r>
      <w:r w:rsidR="00D76189" w:rsidRPr="00252D60">
        <w:rPr>
          <w:rFonts w:asciiTheme="minorHAnsi" w:hAnsiTheme="minorHAnsi" w:cstheme="minorHAnsi"/>
          <w:sz w:val="21"/>
          <w:szCs w:val="21"/>
          <w:lang w:val="fr-FR"/>
        </w:rPr>
        <w:t xml:space="preserve"> de ses études</w:t>
      </w:r>
      <w:r w:rsidRPr="00252D60">
        <w:rPr>
          <w:rFonts w:asciiTheme="minorHAnsi" w:hAnsiTheme="minorHAnsi" w:cstheme="minorHAnsi"/>
          <w:sz w:val="21"/>
          <w:szCs w:val="21"/>
          <w:lang w:val="fr-FR"/>
        </w:rPr>
        <w:t>. Ses champs d’intérêts portent principalement sur l’accès aux soins de santé primaires</w:t>
      </w:r>
      <w:r w:rsidR="00815D1F" w:rsidRPr="00252D60">
        <w:rPr>
          <w:rFonts w:asciiTheme="minorHAnsi" w:hAnsiTheme="minorHAnsi" w:cstheme="minorHAnsi"/>
          <w:sz w:val="21"/>
          <w:szCs w:val="21"/>
          <w:lang w:val="fr-FR"/>
        </w:rPr>
        <w:t xml:space="preserve"> (particulièrement pour les populations vulnérables et sous-desservies</w:t>
      </w:r>
      <w:r w:rsidR="001B527C" w:rsidRPr="00252D60">
        <w:rPr>
          <w:rFonts w:asciiTheme="minorHAnsi" w:hAnsiTheme="minorHAnsi" w:cstheme="minorHAnsi"/>
          <w:sz w:val="21"/>
          <w:szCs w:val="21"/>
          <w:lang w:val="fr-FR"/>
        </w:rPr>
        <w:t>, dont les francophones en situation minoritaire</w:t>
      </w:r>
      <w:r w:rsidR="00BE05C4" w:rsidRPr="00252D60">
        <w:rPr>
          <w:rFonts w:asciiTheme="minorHAnsi" w:hAnsiTheme="minorHAnsi" w:cstheme="minorHAnsi"/>
          <w:sz w:val="21"/>
          <w:szCs w:val="21"/>
          <w:lang w:val="fr-FR"/>
        </w:rPr>
        <w:t xml:space="preserve"> et les populations rurales</w:t>
      </w:r>
      <w:r w:rsidR="00815D1F" w:rsidRPr="00252D60">
        <w:rPr>
          <w:rFonts w:asciiTheme="minorHAnsi" w:hAnsiTheme="minorHAnsi" w:cstheme="minorHAnsi"/>
          <w:sz w:val="21"/>
          <w:szCs w:val="21"/>
          <w:lang w:val="fr-FR"/>
        </w:rPr>
        <w:t>)</w:t>
      </w:r>
      <w:r w:rsidR="00B52623" w:rsidRPr="00252D60">
        <w:rPr>
          <w:rFonts w:asciiTheme="minorHAnsi" w:hAnsiTheme="minorHAnsi" w:cstheme="minorHAnsi"/>
          <w:sz w:val="21"/>
          <w:szCs w:val="21"/>
          <w:lang w:val="fr-FR"/>
        </w:rPr>
        <w:t xml:space="preserve"> et </w:t>
      </w:r>
      <w:r w:rsidRPr="00252D60">
        <w:rPr>
          <w:rFonts w:asciiTheme="minorHAnsi" w:hAnsiTheme="minorHAnsi" w:cstheme="minorHAnsi"/>
          <w:sz w:val="21"/>
          <w:szCs w:val="21"/>
          <w:lang w:val="fr-FR"/>
        </w:rPr>
        <w:t>sur l’usage approprié des médicaments</w:t>
      </w:r>
      <w:r w:rsidR="00D76189" w:rsidRPr="00252D60">
        <w:rPr>
          <w:rFonts w:asciiTheme="minorHAnsi" w:hAnsiTheme="minorHAnsi" w:cstheme="minorHAnsi"/>
          <w:sz w:val="21"/>
          <w:szCs w:val="21"/>
          <w:lang w:val="fr-FR"/>
        </w:rPr>
        <w:t xml:space="preserve"> à l’échelle de la population</w:t>
      </w:r>
      <w:r w:rsidR="001B527C" w:rsidRPr="00252D60">
        <w:rPr>
          <w:rFonts w:asciiTheme="minorHAnsi" w:hAnsiTheme="minorHAnsi" w:cstheme="minorHAnsi"/>
          <w:sz w:val="21"/>
          <w:szCs w:val="21"/>
          <w:lang w:val="fr-FR"/>
        </w:rPr>
        <w:t>. Elle se penche également</w:t>
      </w:r>
      <w:r w:rsidRPr="00252D60">
        <w:rPr>
          <w:rFonts w:asciiTheme="minorHAnsi" w:hAnsiTheme="minorHAnsi" w:cstheme="minorHAnsi"/>
          <w:sz w:val="21"/>
          <w:szCs w:val="21"/>
          <w:lang w:val="fr-FR"/>
        </w:rPr>
        <w:t xml:space="preserve"> sur la synthèse des connaissances fondée sur des données probantes afin d’améliorer les pratiques cliniques</w:t>
      </w:r>
      <w:r w:rsidR="00C020A9" w:rsidRPr="00252D60">
        <w:rPr>
          <w:rFonts w:asciiTheme="minorHAnsi" w:hAnsiTheme="minorHAnsi" w:cstheme="minorHAnsi"/>
          <w:sz w:val="21"/>
          <w:szCs w:val="21"/>
          <w:lang w:val="fr-FR"/>
        </w:rPr>
        <w:t xml:space="preserve"> et </w:t>
      </w:r>
      <w:r w:rsidR="00B52623" w:rsidRPr="00252D60">
        <w:rPr>
          <w:rFonts w:asciiTheme="minorHAnsi" w:hAnsiTheme="minorHAnsi" w:cstheme="minorHAnsi"/>
          <w:sz w:val="21"/>
          <w:szCs w:val="21"/>
          <w:lang w:val="fr-FR"/>
        </w:rPr>
        <w:t xml:space="preserve">de soutenir </w:t>
      </w:r>
      <w:r w:rsidR="00C020A9" w:rsidRPr="00252D60">
        <w:rPr>
          <w:rFonts w:asciiTheme="minorHAnsi" w:hAnsiTheme="minorHAnsi" w:cstheme="minorHAnsi"/>
          <w:sz w:val="21"/>
          <w:szCs w:val="21"/>
          <w:lang w:val="fr-FR"/>
        </w:rPr>
        <w:t xml:space="preserve">l’implication des patients dans la gestion de leur propre santé. </w:t>
      </w:r>
      <w:r w:rsidR="00E74788" w:rsidRPr="00252D60">
        <w:rPr>
          <w:rFonts w:asciiTheme="minorHAnsi" w:hAnsiTheme="minorHAnsi" w:cstheme="minorHAnsi"/>
          <w:sz w:val="21"/>
          <w:szCs w:val="21"/>
          <w:lang w:val="fr-FR"/>
        </w:rPr>
        <w:t xml:space="preserve">De plus, elle fait </w:t>
      </w:r>
      <w:r w:rsidR="00C020A9" w:rsidRPr="00252D60">
        <w:rPr>
          <w:rFonts w:asciiTheme="minorHAnsi" w:hAnsiTheme="minorHAnsi" w:cstheme="minorHAnsi"/>
          <w:sz w:val="21"/>
          <w:szCs w:val="21"/>
          <w:lang w:val="fr-FR"/>
        </w:rPr>
        <w:t xml:space="preserve">usage de l’intelligence artificielle (IA) en combinaison avec les bases de données des populations </w:t>
      </w:r>
      <w:r w:rsidR="00815D1F" w:rsidRPr="00252D60">
        <w:rPr>
          <w:rFonts w:asciiTheme="minorHAnsi" w:hAnsiTheme="minorHAnsi" w:cstheme="minorHAnsi"/>
          <w:sz w:val="21"/>
          <w:szCs w:val="21"/>
          <w:lang w:val="fr-FR"/>
        </w:rPr>
        <w:t>comme outil de recherche</w:t>
      </w:r>
      <w:r w:rsidR="00E74788" w:rsidRPr="00252D60">
        <w:rPr>
          <w:rFonts w:asciiTheme="minorHAnsi" w:hAnsiTheme="minorHAnsi" w:cstheme="minorHAnsi"/>
          <w:sz w:val="21"/>
          <w:szCs w:val="21"/>
          <w:lang w:val="fr-FR"/>
        </w:rPr>
        <w:t>,</w:t>
      </w:r>
      <w:r w:rsidR="00815D1F" w:rsidRPr="00252D60">
        <w:rPr>
          <w:rFonts w:asciiTheme="minorHAnsi" w:hAnsiTheme="minorHAnsi" w:cstheme="minorHAnsi"/>
          <w:sz w:val="21"/>
          <w:szCs w:val="21"/>
          <w:lang w:val="fr-FR"/>
        </w:rPr>
        <w:t xml:space="preserve"> permettant un meilleur usage des données existantes.</w:t>
      </w:r>
    </w:p>
    <w:p w14:paraId="2472011F" w14:textId="393858C1" w:rsidR="0062551A" w:rsidRPr="00252D60" w:rsidRDefault="0062551A" w:rsidP="00EE235F">
      <w:pPr>
        <w:pStyle w:val="Paragraphestandard"/>
        <w:spacing w:after="180"/>
        <w:jc w:val="both"/>
        <w:rPr>
          <w:rFonts w:asciiTheme="minorHAnsi" w:hAnsiTheme="minorHAnsi" w:cstheme="minorHAnsi"/>
          <w:sz w:val="21"/>
          <w:szCs w:val="21"/>
          <w:lang w:val="fr-FR"/>
        </w:rPr>
      </w:pPr>
      <w:r w:rsidRPr="00252D60">
        <w:rPr>
          <w:rFonts w:asciiTheme="minorHAnsi" w:hAnsiTheme="minorHAnsi" w:cstheme="minorHAnsi"/>
          <w:sz w:val="21"/>
          <w:szCs w:val="21"/>
          <w:lang w:val="fr-FR"/>
        </w:rPr>
        <w:t>« De par son parcours intéressant tant en médecine familiale qu’en recherche, son innovation et sa flexibilité, Dre Bjerre est la personne toute désignée pour entreprendre ce mandat ambitieux</w:t>
      </w:r>
      <w:r w:rsidR="00252D60" w:rsidRPr="00252D60">
        <w:rPr>
          <w:rFonts w:asciiTheme="minorHAnsi" w:hAnsiTheme="minorHAnsi" w:cstheme="minorHAnsi"/>
          <w:sz w:val="21"/>
          <w:szCs w:val="21"/>
          <w:lang w:val="fr-FR"/>
        </w:rPr>
        <w:t>,</w:t>
      </w:r>
      <w:r w:rsidR="008D63A6" w:rsidRPr="00252D60">
        <w:rPr>
          <w:rFonts w:asciiTheme="minorHAnsi" w:hAnsiTheme="minorHAnsi" w:cstheme="minorHAnsi"/>
          <w:sz w:val="21"/>
          <w:szCs w:val="21"/>
          <w:lang w:val="fr-FR"/>
        </w:rPr>
        <w:t xml:space="preserve"> »</w:t>
      </w:r>
      <w:r w:rsidRPr="00252D60">
        <w:rPr>
          <w:rFonts w:asciiTheme="minorHAnsi" w:hAnsiTheme="minorHAnsi" w:cstheme="minorHAnsi"/>
          <w:sz w:val="21"/>
          <w:szCs w:val="21"/>
          <w:lang w:val="fr-FR"/>
        </w:rPr>
        <w:t xml:space="preserve"> déclare Dr William </w:t>
      </w:r>
      <w:proofErr w:type="spellStart"/>
      <w:r w:rsidRPr="00252D60">
        <w:rPr>
          <w:rFonts w:asciiTheme="minorHAnsi" w:hAnsiTheme="minorHAnsi" w:cstheme="minorHAnsi"/>
          <w:sz w:val="21"/>
          <w:szCs w:val="21"/>
          <w:lang w:val="fr-FR"/>
        </w:rPr>
        <w:t>Hogg</w:t>
      </w:r>
      <w:proofErr w:type="spellEnd"/>
      <w:r w:rsidRPr="00252D60">
        <w:rPr>
          <w:rFonts w:asciiTheme="minorHAnsi" w:hAnsiTheme="minorHAnsi" w:cstheme="minorHAnsi"/>
          <w:sz w:val="21"/>
          <w:szCs w:val="21"/>
          <w:lang w:val="fr-FR"/>
        </w:rPr>
        <w:t xml:space="preserve">, vice-président associé </w:t>
      </w:r>
      <w:r w:rsidR="00796FEC" w:rsidRPr="00252D60">
        <w:rPr>
          <w:rFonts w:asciiTheme="minorHAnsi" w:hAnsiTheme="minorHAnsi" w:cstheme="minorHAnsi"/>
          <w:sz w:val="21"/>
          <w:szCs w:val="21"/>
          <w:lang w:val="fr-FR"/>
        </w:rPr>
        <w:t xml:space="preserve">à la </w:t>
      </w:r>
      <w:r w:rsidRPr="00252D60">
        <w:rPr>
          <w:rFonts w:asciiTheme="minorHAnsi" w:hAnsiTheme="minorHAnsi" w:cstheme="minorHAnsi"/>
          <w:sz w:val="21"/>
          <w:szCs w:val="21"/>
          <w:lang w:val="fr-FR"/>
        </w:rPr>
        <w:t xml:space="preserve">recherche et directeur scientifique par intérim de l’Institut du Savoir Montfort. « Dre Bjerre puise l’inspiration pour ses travaux de recherche dans sa pratique clinique qui lui tient très à </w:t>
      </w:r>
      <w:r w:rsidRPr="00252D60">
        <w:rPr>
          <w:rFonts w:asciiTheme="minorHAnsi" w:hAnsiTheme="minorHAnsi" w:cstheme="minorHAnsi"/>
          <w:sz w:val="21"/>
          <w:szCs w:val="21"/>
          <w:lang w:val="fr-FR"/>
        </w:rPr>
        <w:lastRenderedPageBreak/>
        <w:t>cœur, et qui la garde bien ancrée dans la réalité de la pratique médicale, tout en assurant la pertinence de ses travaux de recherche.</w:t>
      </w:r>
      <w:r w:rsidR="00252D60" w:rsidRPr="00252D60">
        <w:rPr>
          <w:rFonts w:asciiTheme="minorHAnsi" w:hAnsiTheme="minorHAnsi" w:cstheme="minorHAnsi"/>
          <w:sz w:val="21"/>
          <w:szCs w:val="21"/>
          <w:lang w:val="fr-FR"/>
        </w:rPr>
        <w:t xml:space="preserve"> </w:t>
      </w:r>
      <w:r w:rsidRPr="00252D60">
        <w:rPr>
          <w:rFonts w:asciiTheme="minorHAnsi" w:hAnsiTheme="minorHAnsi" w:cstheme="minorHAnsi"/>
          <w:sz w:val="21"/>
          <w:szCs w:val="21"/>
          <w:lang w:val="fr-FR"/>
        </w:rPr>
        <w:t>»</w:t>
      </w:r>
    </w:p>
    <w:p w14:paraId="3BC30448" w14:textId="6C1DD788" w:rsidR="00320122" w:rsidRPr="00252D60" w:rsidRDefault="0085590B" w:rsidP="00EE235F">
      <w:pPr>
        <w:pStyle w:val="Paragraphestandard"/>
        <w:spacing w:after="180"/>
        <w:jc w:val="both"/>
        <w:rPr>
          <w:rFonts w:asciiTheme="minorHAnsi" w:hAnsiTheme="minorHAnsi" w:cstheme="minorHAnsi"/>
          <w:sz w:val="21"/>
          <w:szCs w:val="21"/>
          <w:lang w:val="fr-FR"/>
        </w:rPr>
      </w:pPr>
      <w:r w:rsidRPr="00252D60">
        <w:rPr>
          <w:rFonts w:asciiTheme="minorHAnsi" w:hAnsiTheme="minorHAnsi" w:cstheme="minorHAnsi"/>
          <w:sz w:val="21"/>
          <w:szCs w:val="21"/>
          <w:lang w:val="fr-FR"/>
        </w:rPr>
        <w:t xml:space="preserve">Pour </w:t>
      </w:r>
      <w:r w:rsidR="00A23A29" w:rsidRPr="00252D60">
        <w:rPr>
          <w:rFonts w:asciiTheme="minorHAnsi" w:hAnsiTheme="minorHAnsi" w:cstheme="minorHAnsi"/>
          <w:sz w:val="21"/>
          <w:szCs w:val="21"/>
          <w:lang w:val="fr-FR"/>
        </w:rPr>
        <w:t xml:space="preserve">la directrice du Département de médecine familiale de l’Université d’Ottawa, </w:t>
      </w:r>
      <w:r w:rsidRPr="00252D60">
        <w:rPr>
          <w:rFonts w:asciiTheme="minorHAnsi" w:hAnsiTheme="minorHAnsi" w:cstheme="minorHAnsi"/>
          <w:sz w:val="21"/>
          <w:szCs w:val="21"/>
          <w:lang w:val="fr-FR"/>
        </w:rPr>
        <w:t xml:space="preserve">Dre Clare Liddy, </w:t>
      </w:r>
      <w:r w:rsidR="00320122" w:rsidRPr="00252D60">
        <w:rPr>
          <w:rFonts w:asciiTheme="minorHAnsi" w:hAnsiTheme="minorHAnsi" w:cstheme="minorHAnsi"/>
          <w:sz w:val="21"/>
          <w:szCs w:val="21"/>
          <w:lang w:val="fr-FR"/>
        </w:rPr>
        <w:t xml:space="preserve">« </w:t>
      </w:r>
      <w:r w:rsidRPr="00252D60">
        <w:rPr>
          <w:rFonts w:asciiTheme="minorHAnsi" w:hAnsiTheme="minorHAnsi" w:cstheme="minorHAnsi"/>
          <w:sz w:val="21"/>
          <w:szCs w:val="21"/>
          <w:lang w:val="fr-FR"/>
        </w:rPr>
        <w:t>s</w:t>
      </w:r>
      <w:r w:rsidR="00D64959" w:rsidRPr="00252D60">
        <w:rPr>
          <w:rFonts w:asciiTheme="minorHAnsi" w:hAnsiTheme="minorHAnsi" w:cstheme="minorHAnsi"/>
          <w:sz w:val="21"/>
          <w:szCs w:val="21"/>
          <w:lang w:val="fr-FR"/>
        </w:rPr>
        <w:t xml:space="preserve">on </w:t>
      </w:r>
      <w:r w:rsidR="00320122" w:rsidRPr="00252D60">
        <w:rPr>
          <w:rFonts w:asciiTheme="minorHAnsi" w:hAnsiTheme="minorHAnsi" w:cstheme="minorHAnsi"/>
          <w:sz w:val="21"/>
          <w:szCs w:val="21"/>
          <w:lang w:val="fr-FR"/>
        </w:rPr>
        <w:t xml:space="preserve">expérience et </w:t>
      </w:r>
      <w:r w:rsidR="00D64959" w:rsidRPr="00252D60">
        <w:rPr>
          <w:rFonts w:asciiTheme="minorHAnsi" w:hAnsiTheme="minorHAnsi" w:cstheme="minorHAnsi"/>
          <w:sz w:val="21"/>
          <w:szCs w:val="21"/>
          <w:lang w:val="fr-FR"/>
        </w:rPr>
        <w:t xml:space="preserve">son </w:t>
      </w:r>
      <w:r w:rsidR="00320122" w:rsidRPr="00252D60">
        <w:rPr>
          <w:rFonts w:asciiTheme="minorHAnsi" w:hAnsiTheme="minorHAnsi" w:cstheme="minorHAnsi"/>
          <w:sz w:val="21"/>
          <w:szCs w:val="21"/>
          <w:lang w:val="fr-FR"/>
        </w:rPr>
        <w:t>expertise lui permettront de mener des recherches qui feront progresser le domaine des soins primaires pour tous, ainsi qu'œuvrer à l'élimination des inégalités en matière de santé pour les Canadiens et Canadiennes francophones</w:t>
      </w:r>
      <w:r w:rsidRPr="00252D60">
        <w:rPr>
          <w:rFonts w:asciiTheme="minorHAnsi" w:hAnsiTheme="minorHAnsi" w:cstheme="minorHAnsi"/>
          <w:sz w:val="21"/>
          <w:szCs w:val="21"/>
          <w:lang w:val="fr-FR"/>
        </w:rPr>
        <w:t xml:space="preserve">. </w:t>
      </w:r>
      <w:r w:rsidR="00320122" w:rsidRPr="00252D60">
        <w:rPr>
          <w:rFonts w:asciiTheme="minorHAnsi" w:hAnsiTheme="minorHAnsi" w:cstheme="minorHAnsi"/>
          <w:sz w:val="21"/>
          <w:szCs w:val="21"/>
          <w:lang w:val="fr-FR"/>
        </w:rPr>
        <w:t>Nous nous réjouissons de collaborer avec Dre Bjerre régulièrement afin de concrétiser nos visions communes pour l'excellence et l’égalité dans les soins primaires. »</w:t>
      </w:r>
    </w:p>
    <w:p w14:paraId="4FE27D95" w14:textId="41B1BF73" w:rsidR="00A2152D" w:rsidRPr="00252D60" w:rsidRDefault="00A2152D" w:rsidP="00EE235F">
      <w:pPr>
        <w:pStyle w:val="Paragraphestandard"/>
        <w:spacing w:after="180"/>
        <w:jc w:val="both"/>
        <w:rPr>
          <w:rFonts w:asciiTheme="minorHAnsi" w:hAnsiTheme="minorHAnsi" w:cstheme="minorHAnsi"/>
          <w:sz w:val="21"/>
          <w:szCs w:val="21"/>
          <w:lang w:val="fr-FR"/>
        </w:rPr>
      </w:pPr>
      <w:r w:rsidRPr="00252D60">
        <w:rPr>
          <w:rFonts w:asciiTheme="minorHAnsi" w:hAnsiTheme="minorHAnsi" w:cstheme="minorHAnsi"/>
          <w:sz w:val="21"/>
          <w:szCs w:val="21"/>
          <w:lang w:val="fr-FR"/>
        </w:rPr>
        <w:t>« La Fondation Montfort est fière de pouvoir accueillir Dre Bjerre à titre de première titulaire de chaire portant un regard sur l’impact de la desserte des soins de santé pour les minorités linguistiques</w:t>
      </w:r>
      <w:r w:rsidR="00E52D13" w:rsidRPr="00252D60">
        <w:rPr>
          <w:rFonts w:asciiTheme="minorHAnsi" w:hAnsiTheme="minorHAnsi" w:cstheme="minorHAnsi"/>
          <w:sz w:val="21"/>
          <w:szCs w:val="21"/>
          <w:lang w:val="fr-FR"/>
        </w:rPr>
        <w:t xml:space="preserve"> au Canada</w:t>
      </w:r>
      <w:r w:rsidRPr="00252D60">
        <w:rPr>
          <w:rFonts w:asciiTheme="minorHAnsi" w:hAnsiTheme="minorHAnsi" w:cstheme="minorHAnsi"/>
          <w:sz w:val="21"/>
          <w:szCs w:val="21"/>
          <w:lang w:val="fr-FR"/>
        </w:rPr>
        <w:t>. La philanthropie et l’appui communautaire assureront au Dre Bjerre des assises financières solides pour la réalisation de ses travaux de recherche</w:t>
      </w:r>
      <w:r w:rsidR="00252D60" w:rsidRPr="00252D60">
        <w:rPr>
          <w:rFonts w:asciiTheme="minorHAnsi" w:hAnsiTheme="minorHAnsi" w:cstheme="minorHAnsi"/>
          <w:sz w:val="21"/>
          <w:szCs w:val="21"/>
          <w:lang w:val="fr-FR"/>
        </w:rPr>
        <w:t>,</w:t>
      </w:r>
      <w:r w:rsidR="00E52D13" w:rsidRPr="00252D60">
        <w:rPr>
          <w:rFonts w:asciiTheme="minorHAnsi" w:hAnsiTheme="minorHAnsi" w:cstheme="minorHAnsi"/>
          <w:sz w:val="21"/>
          <w:szCs w:val="21"/>
          <w:lang w:val="fr-FR"/>
        </w:rPr>
        <w:t xml:space="preserve"> » mentionne </w:t>
      </w:r>
      <w:r w:rsidR="00796FEC" w:rsidRPr="00252D60">
        <w:rPr>
          <w:rFonts w:asciiTheme="minorHAnsi" w:hAnsiTheme="minorHAnsi" w:cstheme="minorHAnsi"/>
          <w:sz w:val="21"/>
          <w:szCs w:val="21"/>
          <w:lang w:val="fr-FR"/>
        </w:rPr>
        <w:t xml:space="preserve">M. </w:t>
      </w:r>
      <w:r w:rsidR="00E52D13" w:rsidRPr="00252D60">
        <w:rPr>
          <w:rFonts w:asciiTheme="minorHAnsi" w:hAnsiTheme="minorHAnsi" w:cstheme="minorHAnsi"/>
          <w:sz w:val="21"/>
          <w:szCs w:val="21"/>
          <w:lang w:val="fr-FR"/>
        </w:rPr>
        <w:t xml:space="preserve">Marc Villeneuve, président-directeur général de la Fondation Montfort. « Encore une fois, voici une démonstration que la philanthropie est le delta par lequel l’excellence s’atteint. » </w:t>
      </w:r>
    </w:p>
    <w:p w14:paraId="2E470467" w14:textId="5618DC88" w:rsidR="00AF0071" w:rsidRPr="00252D60" w:rsidRDefault="00AF0071" w:rsidP="00EE235F">
      <w:pPr>
        <w:pStyle w:val="Paragraphestandard"/>
        <w:spacing w:after="180"/>
        <w:jc w:val="both"/>
        <w:rPr>
          <w:rFonts w:asciiTheme="minorHAnsi" w:hAnsiTheme="minorHAnsi" w:cstheme="minorHAnsi"/>
          <w:sz w:val="21"/>
          <w:szCs w:val="21"/>
          <w:lang w:val="fr-FR"/>
        </w:rPr>
      </w:pPr>
      <w:r w:rsidRPr="00252D60">
        <w:rPr>
          <w:rFonts w:asciiTheme="minorHAnsi" w:hAnsiTheme="minorHAnsi" w:cstheme="minorHAnsi"/>
          <w:sz w:val="21"/>
          <w:szCs w:val="21"/>
          <w:lang w:val="fr-FR"/>
        </w:rPr>
        <w:t xml:space="preserve">« C’est avec grand plaisir et enthousiasme que j’entame ce nouveau mandat, mais aussi avec beaucoup d’humilité, et avec un sens aigu des responsabilités que ce rôle comporte. </w:t>
      </w:r>
      <w:r w:rsidR="00810B83" w:rsidRPr="00252D60">
        <w:rPr>
          <w:rFonts w:asciiTheme="minorHAnsi" w:hAnsiTheme="minorHAnsi" w:cstheme="minorHAnsi"/>
          <w:sz w:val="21"/>
          <w:szCs w:val="21"/>
          <w:lang w:val="fr-FR"/>
        </w:rPr>
        <w:t>Je conçois le rôle de la Chaire en médecine familiale avant tout comme un de chef de file, ayant pour mission d’inspirer</w:t>
      </w:r>
      <w:r w:rsidR="00604C0D" w:rsidRPr="00252D60">
        <w:rPr>
          <w:rFonts w:asciiTheme="minorHAnsi" w:hAnsiTheme="minorHAnsi" w:cstheme="minorHAnsi"/>
          <w:sz w:val="21"/>
          <w:szCs w:val="21"/>
          <w:lang w:val="fr-FR"/>
        </w:rPr>
        <w:t>,</w:t>
      </w:r>
      <w:r w:rsidR="001B527C" w:rsidRPr="00252D60">
        <w:rPr>
          <w:rFonts w:asciiTheme="minorHAnsi" w:hAnsiTheme="minorHAnsi" w:cstheme="minorHAnsi"/>
          <w:sz w:val="21"/>
          <w:szCs w:val="21"/>
          <w:lang w:val="fr-FR"/>
        </w:rPr>
        <w:t xml:space="preserve"> de soutenir</w:t>
      </w:r>
      <w:r w:rsidR="00604C0D" w:rsidRPr="00252D60">
        <w:rPr>
          <w:rFonts w:asciiTheme="minorHAnsi" w:hAnsiTheme="minorHAnsi" w:cstheme="minorHAnsi"/>
          <w:sz w:val="21"/>
          <w:szCs w:val="21"/>
          <w:lang w:val="fr-FR"/>
        </w:rPr>
        <w:t xml:space="preserve"> et de mener</w:t>
      </w:r>
      <w:r w:rsidR="001B527C" w:rsidRPr="00252D60">
        <w:rPr>
          <w:rFonts w:asciiTheme="minorHAnsi" w:hAnsiTheme="minorHAnsi" w:cstheme="minorHAnsi"/>
          <w:sz w:val="21"/>
          <w:szCs w:val="21"/>
          <w:lang w:val="fr-FR"/>
        </w:rPr>
        <w:t xml:space="preserve"> </w:t>
      </w:r>
      <w:r w:rsidR="00604C0D" w:rsidRPr="00252D60">
        <w:rPr>
          <w:rFonts w:asciiTheme="minorHAnsi" w:hAnsiTheme="minorHAnsi" w:cstheme="minorHAnsi"/>
          <w:sz w:val="21"/>
          <w:szCs w:val="21"/>
          <w:lang w:val="fr-FR"/>
        </w:rPr>
        <w:t>des</w:t>
      </w:r>
      <w:r w:rsidR="001B527C" w:rsidRPr="00252D60">
        <w:rPr>
          <w:rFonts w:asciiTheme="minorHAnsi" w:hAnsiTheme="minorHAnsi" w:cstheme="minorHAnsi"/>
          <w:sz w:val="21"/>
          <w:szCs w:val="21"/>
          <w:lang w:val="fr-FR"/>
        </w:rPr>
        <w:t xml:space="preserve"> recherche</w:t>
      </w:r>
      <w:r w:rsidR="00604C0D" w:rsidRPr="00252D60">
        <w:rPr>
          <w:rFonts w:asciiTheme="minorHAnsi" w:hAnsiTheme="minorHAnsi" w:cstheme="minorHAnsi"/>
          <w:sz w:val="21"/>
          <w:szCs w:val="21"/>
          <w:lang w:val="fr-FR"/>
        </w:rPr>
        <w:t>s</w:t>
      </w:r>
      <w:r w:rsidR="001B527C" w:rsidRPr="00252D60">
        <w:rPr>
          <w:rFonts w:asciiTheme="minorHAnsi" w:hAnsiTheme="minorHAnsi" w:cstheme="minorHAnsi"/>
          <w:sz w:val="21"/>
          <w:szCs w:val="21"/>
          <w:lang w:val="fr-FR"/>
        </w:rPr>
        <w:t xml:space="preserve"> rigoureuse</w:t>
      </w:r>
      <w:r w:rsidR="00604C0D" w:rsidRPr="00252D60">
        <w:rPr>
          <w:rFonts w:asciiTheme="minorHAnsi" w:hAnsiTheme="minorHAnsi" w:cstheme="minorHAnsi"/>
          <w:sz w:val="21"/>
          <w:szCs w:val="21"/>
          <w:lang w:val="fr-FR"/>
        </w:rPr>
        <w:t>s</w:t>
      </w:r>
      <w:r w:rsidR="00810B83" w:rsidRPr="00252D60">
        <w:rPr>
          <w:rFonts w:asciiTheme="minorHAnsi" w:hAnsiTheme="minorHAnsi" w:cstheme="minorHAnsi"/>
          <w:sz w:val="21"/>
          <w:szCs w:val="21"/>
          <w:lang w:val="fr-FR"/>
        </w:rPr>
        <w:t xml:space="preserve"> </w:t>
      </w:r>
      <w:r w:rsidR="001B527C" w:rsidRPr="00252D60">
        <w:rPr>
          <w:rFonts w:asciiTheme="minorHAnsi" w:hAnsiTheme="minorHAnsi" w:cstheme="minorHAnsi"/>
          <w:sz w:val="21"/>
          <w:szCs w:val="21"/>
          <w:lang w:val="fr-FR"/>
        </w:rPr>
        <w:t xml:space="preserve">produisant des </w:t>
      </w:r>
      <w:r w:rsidR="00810B83" w:rsidRPr="00252D60">
        <w:rPr>
          <w:rFonts w:asciiTheme="minorHAnsi" w:hAnsiTheme="minorHAnsi" w:cstheme="minorHAnsi"/>
          <w:sz w:val="21"/>
          <w:szCs w:val="21"/>
          <w:lang w:val="fr-FR"/>
        </w:rPr>
        <w:t>résultats</w:t>
      </w:r>
      <w:r w:rsidR="001B527C" w:rsidRPr="00252D60">
        <w:rPr>
          <w:rFonts w:asciiTheme="minorHAnsi" w:hAnsiTheme="minorHAnsi" w:cstheme="minorHAnsi"/>
          <w:sz w:val="21"/>
          <w:szCs w:val="21"/>
          <w:lang w:val="fr-FR"/>
        </w:rPr>
        <w:t xml:space="preserve"> pertinents,</w:t>
      </w:r>
      <w:r w:rsidR="00810B83" w:rsidRPr="00252D60">
        <w:rPr>
          <w:rFonts w:asciiTheme="minorHAnsi" w:hAnsiTheme="minorHAnsi" w:cstheme="minorHAnsi"/>
          <w:sz w:val="21"/>
          <w:szCs w:val="21"/>
          <w:lang w:val="fr-FR"/>
        </w:rPr>
        <w:t xml:space="preserve"> </w:t>
      </w:r>
      <w:r w:rsidR="001B527C" w:rsidRPr="00252D60">
        <w:rPr>
          <w:rFonts w:asciiTheme="minorHAnsi" w:hAnsiTheme="minorHAnsi" w:cstheme="minorHAnsi"/>
          <w:sz w:val="21"/>
          <w:szCs w:val="21"/>
          <w:lang w:val="fr-FR"/>
        </w:rPr>
        <w:t xml:space="preserve">et contribuant au </w:t>
      </w:r>
      <w:r w:rsidR="00850074" w:rsidRPr="00252D60">
        <w:rPr>
          <w:rFonts w:asciiTheme="minorHAnsi" w:hAnsiTheme="minorHAnsi" w:cstheme="minorHAnsi"/>
          <w:sz w:val="21"/>
          <w:szCs w:val="21"/>
          <w:lang w:val="fr-FR"/>
        </w:rPr>
        <w:t>rayonnement</w:t>
      </w:r>
      <w:r w:rsidR="001B527C" w:rsidRPr="00252D60">
        <w:rPr>
          <w:rFonts w:asciiTheme="minorHAnsi" w:hAnsiTheme="minorHAnsi" w:cstheme="minorHAnsi"/>
          <w:sz w:val="21"/>
          <w:szCs w:val="21"/>
          <w:lang w:val="fr-FR"/>
        </w:rPr>
        <w:t xml:space="preserve"> des connaissances et à l’amélioration de la santé de tous</w:t>
      </w:r>
      <w:r w:rsidR="00252D60">
        <w:rPr>
          <w:rFonts w:asciiTheme="minorHAnsi" w:hAnsiTheme="minorHAnsi" w:cstheme="minorHAnsi"/>
          <w:sz w:val="21"/>
          <w:szCs w:val="21"/>
          <w:lang w:val="fr-FR"/>
        </w:rPr>
        <w:t>,</w:t>
      </w:r>
      <w:r w:rsidR="00850074" w:rsidRPr="00252D60">
        <w:rPr>
          <w:rFonts w:asciiTheme="minorHAnsi" w:hAnsiTheme="minorHAnsi" w:cstheme="minorHAnsi"/>
          <w:sz w:val="21"/>
          <w:szCs w:val="21"/>
          <w:lang w:val="fr-FR"/>
        </w:rPr>
        <w:t xml:space="preserve"> »</w:t>
      </w:r>
      <w:r w:rsidR="00810B83" w:rsidRPr="00252D60">
        <w:rPr>
          <w:rFonts w:asciiTheme="minorHAnsi" w:hAnsiTheme="minorHAnsi" w:cstheme="minorHAnsi"/>
          <w:sz w:val="21"/>
          <w:szCs w:val="21"/>
          <w:lang w:val="fr-FR"/>
        </w:rPr>
        <w:t xml:space="preserve"> déclare Dre Bjerre. </w:t>
      </w:r>
      <w:r w:rsidR="00850074" w:rsidRPr="00252D60">
        <w:rPr>
          <w:rFonts w:asciiTheme="minorHAnsi" w:hAnsiTheme="minorHAnsi" w:cstheme="minorHAnsi"/>
          <w:sz w:val="21"/>
          <w:szCs w:val="21"/>
          <w:lang w:val="fr-FR"/>
        </w:rPr>
        <w:t>« Pour</w:t>
      </w:r>
      <w:r w:rsidRPr="00252D60">
        <w:rPr>
          <w:rFonts w:asciiTheme="minorHAnsi" w:hAnsiTheme="minorHAnsi" w:cstheme="minorHAnsi"/>
          <w:sz w:val="21"/>
          <w:szCs w:val="21"/>
          <w:lang w:val="fr-FR"/>
        </w:rPr>
        <w:t xml:space="preserve"> ce faire, je m’activerai afin d’attirer et de soutenir des chercheurs, des boursiers, des étudiants postdoctoraux et des étudiants diplômés de haut calibre à l’Institut du Savoir Montfort, contribuant ainsi à promouvoir la vision stratégique de l’ISM et son positionnement en tant que centre d’excellence en recherche au Canada et à l’étranger dans le domaine de la recherche en médecine familiale</w:t>
      </w:r>
      <w:r w:rsidR="00252D60" w:rsidRPr="00252D60">
        <w:rPr>
          <w:rFonts w:asciiTheme="minorHAnsi" w:hAnsiTheme="minorHAnsi" w:cstheme="minorHAnsi"/>
          <w:sz w:val="21"/>
          <w:szCs w:val="21"/>
          <w:lang w:val="fr-FR"/>
        </w:rPr>
        <w:t>. »</w:t>
      </w:r>
    </w:p>
    <w:p w14:paraId="6F532A59" w14:textId="26372CEA" w:rsidR="005C0F5B" w:rsidRPr="00263CA1" w:rsidRDefault="00320122" w:rsidP="00263CA1">
      <w:pPr>
        <w:pStyle w:val="Paragraphestandard"/>
        <w:spacing w:after="180"/>
        <w:jc w:val="both"/>
        <w:rPr>
          <w:rFonts w:asciiTheme="minorHAnsi" w:hAnsiTheme="minorHAnsi" w:cstheme="minorHAnsi"/>
          <w:sz w:val="21"/>
          <w:szCs w:val="21"/>
          <w:lang w:val="en-CA"/>
        </w:rPr>
      </w:pPr>
      <w:r w:rsidRPr="00252D60">
        <w:rPr>
          <w:rFonts w:asciiTheme="minorHAnsi" w:hAnsiTheme="minorHAnsi" w:cstheme="minorHAnsi"/>
          <w:sz w:val="21"/>
          <w:szCs w:val="21"/>
          <w:lang w:val="fr-FR"/>
        </w:rPr>
        <w:t xml:space="preserve">« Les activités de recherche de la Chaire en médecine familiale auront pour but de produire des connaissances rigoureuses visant l’amélioration de la santé et de la qualité de vie de nos patients, de leurs familles et de nos communautés » </w:t>
      </w:r>
      <w:r w:rsidR="0085590B" w:rsidRPr="00252D60">
        <w:rPr>
          <w:rFonts w:asciiTheme="minorHAnsi" w:hAnsiTheme="minorHAnsi" w:cstheme="minorHAnsi"/>
          <w:sz w:val="21"/>
          <w:szCs w:val="21"/>
          <w:lang w:val="fr-FR"/>
        </w:rPr>
        <w:t>explique</w:t>
      </w:r>
      <w:r w:rsidRPr="00252D60">
        <w:rPr>
          <w:rFonts w:asciiTheme="minorHAnsi" w:hAnsiTheme="minorHAnsi" w:cstheme="minorHAnsi"/>
          <w:sz w:val="21"/>
          <w:szCs w:val="21"/>
          <w:lang w:val="fr-FR"/>
        </w:rPr>
        <w:t xml:space="preserve"> Dre Bjerre. </w:t>
      </w:r>
      <w:proofErr w:type="gramStart"/>
      <w:r w:rsidRPr="00252D60">
        <w:rPr>
          <w:rFonts w:asciiTheme="minorHAnsi" w:hAnsiTheme="minorHAnsi" w:cstheme="minorHAnsi"/>
          <w:sz w:val="21"/>
          <w:szCs w:val="21"/>
          <w:lang w:val="fr-FR"/>
        </w:rPr>
        <w:t>«Mon</w:t>
      </w:r>
      <w:proofErr w:type="gramEnd"/>
      <w:r w:rsidRPr="00252D60">
        <w:rPr>
          <w:rFonts w:asciiTheme="minorHAnsi" w:hAnsiTheme="minorHAnsi" w:cstheme="minorHAnsi"/>
          <w:sz w:val="21"/>
          <w:szCs w:val="21"/>
          <w:lang w:val="fr-FR"/>
        </w:rPr>
        <w:t xml:space="preserve"> programme de recherche sur l’accès aux soins de santé et sur l’usage approprié des médicaments à l’échelle de la population, que je continuerai de mener activement, s’inscrit également dans cette optique. »</w:t>
      </w:r>
      <w:r w:rsidR="00A2152D" w:rsidRPr="00252D60">
        <w:rPr>
          <w:rFonts w:asciiTheme="minorHAnsi" w:hAnsiTheme="minorHAnsi" w:cstheme="minorHAnsi"/>
          <w:sz w:val="21"/>
          <w:szCs w:val="21"/>
          <w:lang w:val="fr-CA"/>
        </w:rPr>
        <w:t xml:space="preserve"> </w:t>
      </w:r>
    </w:p>
    <w:p w14:paraId="7FB09DEE" w14:textId="77777777" w:rsidR="005C0F5B" w:rsidRPr="005C0F5B" w:rsidRDefault="005C0F5B" w:rsidP="005C0F5B">
      <w:pPr>
        <w:pStyle w:val="Paragraphestandard"/>
        <w:spacing w:after="180"/>
        <w:jc w:val="center"/>
        <w:rPr>
          <w:rFonts w:ascii="Segoe UI" w:hAnsi="Segoe UI" w:cs="Segoe UI"/>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3748"/>
      </w:tblGrid>
      <w:tr w:rsidR="00D64959" w:rsidRPr="00D64959" w14:paraId="2E58B3FF" w14:textId="77777777" w:rsidTr="004E03E7">
        <w:trPr>
          <w:trHeight w:val="3509"/>
        </w:trPr>
        <w:tc>
          <w:tcPr>
            <w:tcW w:w="3748" w:type="dxa"/>
          </w:tcPr>
          <w:p w14:paraId="62716179" w14:textId="228A3E60" w:rsidR="00D64959" w:rsidRDefault="00D64959" w:rsidP="004E03E7">
            <w:pPr>
              <w:pStyle w:val="-30-"/>
              <w:spacing w:before="0" w:after="0" w:line="240" w:lineRule="auto"/>
              <w:contextualSpacing/>
              <w:jc w:val="left"/>
              <w:rPr>
                <w:rFonts w:ascii="DIN Regular" w:hAnsi="DIN Regular" w:cs="DIN Regular"/>
                <w:b/>
                <w:lang w:val="fr-CA"/>
              </w:rPr>
            </w:pPr>
            <w:r w:rsidRPr="00320122">
              <w:rPr>
                <w:rFonts w:ascii="DIN Regular" w:hAnsi="DIN Regular" w:cs="DIN Regular"/>
                <w:b/>
                <w:lang w:val="fr-CA"/>
              </w:rPr>
              <w:t xml:space="preserve">À propos de </w:t>
            </w:r>
            <w:r>
              <w:rPr>
                <w:rFonts w:ascii="DIN Regular" w:hAnsi="DIN Regular" w:cs="DIN Regular"/>
                <w:b/>
                <w:lang w:val="fr-CA"/>
              </w:rPr>
              <w:t>l’Institut du Savoir Montfort</w:t>
            </w:r>
          </w:p>
          <w:p w14:paraId="2C87BD65" w14:textId="77777777" w:rsidR="00D64959" w:rsidRDefault="00D64959" w:rsidP="004E03E7">
            <w:pPr>
              <w:pStyle w:val="-30-"/>
              <w:spacing w:before="0" w:after="0" w:line="240" w:lineRule="auto"/>
              <w:contextualSpacing/>
              <w:jc w:val="left"/>
              <w:rPr>
                <w:rFonts w:ascii="DIN Regular" w:hAnsi="DIN Regular" w:cs="DIN Regular"/>
                <w:b/>
                <w:lang w:val="fr-CA"/>
              </w:rPr>
            </w:pPr>
          </w:p>
          <w:p w14:paraId="1F48B83B" w14:textId="77777777" w:rsidR="00D64959" w:rsidRPr="00D64959" w:rsidRDefault="00D64959" w:rsidP="004E03E7">
            <w:pPr>
              <w:pStyle w:val="-30-"/>
              <w:spacing w:before="0" w:after="0" w:line="240" w:lineRule="auto"/>
              <w:contextualSpacing/>
              <w:rPr>
                <w:rFonts w:ascii="DIN Regular" w:hAnsi="DIN Regular" w:cs="DIN Regular"/>
                <w:lang w:val="fr-CA"/>
              </w:rPr>
            </w:pPr>
          </w:p>
          <w:p w14:paraId="709EE82C" w14:textId="21FC7438" w:rsidR="00D64959" w:rsidRPr="00787F8F" w:rsidRDefault="00787F8F" w:rsidP="004E03E7">
            <w:pPr>
              <w:pStyle w:val="Paragraphestandard"/>
              <w:spacing w:after="120" w:line="240" w:lineRule="auto"/>
              <w:jc w:val="both"/>
              <w:rPr>
                <w:rFonts w:ascii="DIN Regular" w:hAnsi="DIN Regular" w:cs="DIN Regular"/>
                <w:sz w:val="18"/>
                <w:szCs w:val="18"/>
                <w:lang w:val="fr-FR"/>
              </w:rPr>
            </w:pPr>
            <w:r w:rsidRPr="00787F8F">
              <w:rPr>
                <w:rFonts w:ascii="DIN Regular" w:hAnsi="DIN Regular" w:cs="DIN Regular"/>
                <w:sz w:val="18"/>
                <w:szCs w:val="18"/>
                <w:lang w:val="fr-FR"/>
              </w:rPr>
              <w:t>Créé en 2015, l’Institut du Savoir Montfort (ISM) est un organisme à but non-lucratif (n°</w:t>
            </w:r>
            <w:r>
              <w:rPr>
                <w:rFonts w:ascii="DIN Regular" w:hAnsi="DIN Regular" w:cs="DIN Regular"/>
                <w:sz w:val="18"/>
                <w:szCs w:val="18"/>
                <w:lang w:val="fr-FR"/>
              </w:rPr>
              <w:t xml:space="preserve"> </w:t>
            </w:r>
            <w:r w:rsidRPr="00787F8F">
              <w:rPr>
                <w:rFonts w:ascii="DIN Regular" w:hAnsi="DIN Regular" w:cs="DIN Regular"/>
                <w:sz w:val="18"/>
                <w:szCs w:val="18"/>
                <w:lang w:val="fr-FR"/>
              </w:rPr>
              <w:t>d'enregistrement : 81075 5595 RR0001) qui vise à améliorer le monde de la santé et la santé du monde</w:t>
            </w:r>
            <w:r>
              <w:rPr>
                <w:rFonts w:ascii="DIN Regular" w:hAnsi="DIN Regular" w:cs="DIN Regular"/>
                <w:sz w:val="18"/>
                <w:szCs w:val="18"/>
                <w:lang w:val="fr-FR"/>
              </w:rPr>
              <w:t xml:space="preserve"> </w:t>
            </w:r>
            <w:r w:rsidRPr="00787F8F">
              <w:rPr>
                <w:rFonts w:ascii="DIN Regular" w:hAnsi="DIN Regular" w:cs="DIN Regular"/>
                <w:sz w:val="18"/>
                <w:szCs w:val="18"/>
                <w:lang w:val="fr-FR"/>
              </w:rPr>
              <w:t>en alliant recherche et éducation. L’ISM mise sur la collaboration entre chercheurs, pédagogues et</w:t>
            </w:r>
            <w:r>
              <w:rPr>
                <w:rFonts w:ascii="DIN Regular" w:hAnsi="DIN Regular" w:cs="DIN Regular"/>
                <w:sz w:val="18"/>
                <w:szCs w:val="18"/>
                <w:lang w:val="fr-FR"/>
              </w:rPr>
              <w:t xml:space="preserve"> </w:t>
            </w:r>
            <w:r w:rsidRPr="00787F8F">
              <w:rPr>
                <w:rFonts w:ascii="DIN Regular" w:hAnsi="DIN Regular" w:cs="DIN Regular"/>
                <w:sz w:val="18"/>
                <w:szCs w:val="18"/>
                <w:lang w:val="fr-FR"/>
              </w:rPr>
              <w:t>andragogues, ce qui facilite le continuum</w:t>
            </w:r>
            <w:r>
              <w:rPr>
                <w:rFonts w:ascii="DIN Regular" w:hAnsi="DIN Regular" w:cs="DIN Regular"/>
                <w:sz w:val="18"/>
                <w:szCs w:val="18"/>
                <w:lang w:val="fr-FR"/>
              </w:rPr>
              <w:t xml:space="preserve"> </w:t>
            </w:r>
            <w:r w:rsidRPr="00787F8F">
              <w:rPr>
                <w:rFonts w:ascii="DIN Regular" w:hAnsi="DIN Regular" w:cs="DIN Regular"/>
                <w:sz w:val="18"/>
                <w:szCs w:val="18"/>
                <w:lang w:val="fr-FR"/>
              </w:rPr>
              <w:t>création-transmission des connaissances en matière</w:t>
            </w:r>
            <w:r>
              <w:rPr>
                <w:rFonts w:ascii="DIN Regular" w:hAnsi="DIN Regular" w:cs="DIN Regular"/>
                <w:sz w:val="18"/>
                <w:szCs w:val="18"/>
                <w:lang w:val="fr-FR"/>
              </w:rPr>
              <w:t xml:space="preserve"> </w:t>
            </w:r>
            <w:r w:rsidRPr="00787F8F">
              <w:rPr>
                <w:rFonts w:ascii="DIN Regular" w:hAnsi="DIN Regular" w:cs="DIN Regular"/>
                <w:sz w:val="18"/>
                <w:szCs w:val="18"/>
                <w:lang w:val="fr-FR"/>
              </w:rPr>
              <w:t>d’organisation des services de santé et de prévention, dépistage et traitement de comorbidités</w:t>
            </w:r>
            <w:r>
              <w:rPr>
                <w:rFonts w:ascii="DIN Regular" w:hAnsi="DIN Regular" w:cs="DIN Regular"/>
                <w:sz w:val="18"/>
                <w:szCs w:val="18"/>
                <w:lang w:val="fr-FR"/>
              </w:rPr>
              <w:t xml:space="preserve"> </w:t>
            </w:r>
            <w:r w:rsidRPr="00787F8F">
              <w:rPr>
                <w:rFonts w:ascii="DIN Regular" w:hAnsi="DIN Regular" w:cs="DIN Regular"/>
                <w:sz w:val="18"/>
                <w:szCs w:val="18"/>
                <w:lang w:val="fr-FR"/>
              </w:rPr>
              <w:t>physiques et mentales.</w:t>
            </w:r>
          </w:p>
        </w:tc>
        <w:tc>
          <w:tcPr>
            <w:tcW w:w="3748" w:type="dxa"/>
          </w:tcPr>
          <w:p w14:paraId="2FDE2547" w14:textId="5A8E0DC3" w:rsidR="00D64959" w:rsidRPr="00D64959" w:rsidRDefault="00D64959" w:rsidP="004E03E7">
            <w:pPr>
              <w:pStyle w:val="-30-"/>
              <w:spacing w:before="0" w:after="0" w:line="240" w:lineRule="auto"/>
              <w:contextualSpacing/>
              <w:jc w:val="left"/>
              <w:rPr>
                <w:rFonts w:ascii="DIN Regular" w:hAnsi="DIN Regular" w:cs="DIN Regular"/>
                <w:b/>
                <w:lang w:val="fr-FR"/>
              </w:rPr>
            </w:pPr>
            <w:r w:rsidRPr="00D64959">
              <w:rPr>
                <w:rFonts w:ascii="DIN Regular" w:hAnsi="DIN Regular" w:cs="DIN Regular"/>
                <w:b/>
                <w:lang w:val="fr-FR"/>
              </w:rPr>
              <w:t>À propos du Département de médecine familiale</w:t>
            </w:r>
            <w:r w:rsidR="00787F8F">
              <w:rPr>
                <w:rFonts w:ascii="DIN Regular" w:hAnsi="DIN Regular" w:cs="DIN Regular"/>
                <w:b/>
                <w:lang w:val="fr-FR"/>
              </w:rPr>
              <w:t xml:space="preserve"> de l’Université d’Ottawa</w:t>
            </w:r>
          </w:p>
          <w:p w14:paraId="7848DE38" w14:textId="77777777" w:rsidR="00D64959" w:rsidRPr="00D64959" w:rsidRDefault="00D64959" w:rsidP="004E03E7">
            <w:pPr>
              <w:pStyle w:val="-30-"/>
              <w:spacing w:before="0" w:after="0" w:line="240" w:lineRule="auto"/>
              <w:contextualSpacing/>
              <w:rPr>
                <w:rFonts w:ascii="DIN Regular" w:hAnsi="DIN Regular" w:cs="DIN Regular"/>
                <w:lang w:val="fr-FR"/>
              </w:rPr>
            </w:pPr>
          </w:p>
          <w:p w14:paraId="1B3DD673" w14:textId="1460F2BB" w:rsidR="00D64959" w:rsidRPr="00787F8F" w:rsidRDefault="00787F8F" w:rsidP="004E03E7">
            <w:pPr>
              <w:pStyle w:val="Paragraphestandard"/>
              <w:spacing w:after="120" w:line="240" w:lineRule="auto"/>
              <w:jc w:val="both"/>
              <w:rPr>
                <w:rFonts w:ascii="DIN Regular" w:hAnsi="DIN Regular" w:cs="DIN Regular"/>
                <w:sz w:val="18"/>
                <w:szCs w:val="18"/>
                <w:lang w:val="fr-FR"/>
              </w:rPr>
            </w:pPr>
            <w:r w:rsidRPr="00787F8F">
              <w:rPr>
                <w:rFonts w:ascii="DIN Regular" w:hAnsi="DIN Regular" w:cs="DIN Regular"/>
                <w:sz w:val="18"/>
                <w:szCs w:val="18"/>
                <w:lang w:val="fr-FR"/>
              </w:rPr>
              <w:t>En tant que chef de file en éducation et en recherche dans le domaine de la médecine</w:t>
            </w:r>
            <w:r>
              <w:rPr>
                <w:rFonts w:ascii="DIN Regular" w:hAnsi="DIN Regular" w:cs="DIN Regular"/>
                <w:sz w:val="18"/>
                <w:szCs w:val="18"/>
                <w:lang w:val="fr-FR"/>
              </w:rPr>
              <w:t xml:space="preserve"> </w:t>
            </w:r>
            <w:r w:rsidRPr="00787F8F">
              <w:rPr>
                <w:rFonts w:ascii="DIN Regular" w:hAnsi="DIN Regular" w:cs="DIN Regular"/>
                <w:sz w:val="18"/>
                <w:szCs w:val="18"/>
                <w:lang w:val="fr-FR"/>
              </w:rPr>
              <w:t>familiale, le Département de médecine familiale (DMF)</w:t>
            </w:r>
            <w:r>
              <w:rPr>
                <w:rFonts w:ascii="DIN Regular" w:hAnsi="DIN Regular" w:cs="DIN Regular"/>
                <w:sz w:val="18"/>
                <w:szCs w:val="18"/>
                <w:lang w:val="fr-FR"/>
              </w:rPr>
              <w:t xml:space="preserve"> </w:t>
            </w:r>
            <w:r w:rsidRPr="00787F8F">
              <w:rPr>
                <w:rFonts w:ascii="DIN Regular" w:hAnsi="DIN Regular" w:cs="DIN Regular"/>
                <w:sz w:val="18"/>
                <w:szCs w:val="18"/>
                <w:lang w:val="fr-FR"/>
              </w:rPr>
              <w:t>offre</w:t>
            </w:r>
            <w:r>
              <w:rPr>
                <w:rFonts w:ascii="DIN Regular" w:hAnsi="DIN Regular" w:cs="DIN Regular"/>
                <w:sz w:val="18"/>
                <w:szCs w:val="18"/>
                <w:lang w:val="fr-FR"/>
              </w:rPr>
              <w:t xml:space="preserve"> </w:t>
            </w:r>
            <w:r w:rsidRPr="00787F8F">
              <w:rPr>
                <w:rFonts w:ascii="DIN Regular" w:hAnsi="DIN Regular" w:cs="DIN Regular"/>
                <w:sz w:val="18"/>
                <w:szCs w:val="18"/>
                <w:lang w:val="fr-FR"/>
              </w:rPr>
              <w:t>d’excellentes possibilités d’enseignement et d’apprentissage dans les deux</w:t>
            </w:r>
            <w:r>
              <w:rPr>
                <w:rFonts w:ascii="DIN Regular" w:hAnsi="DIN Regular" w:cs="DIN Regular"/>
                <w:sz w:val="18"/>
                <w:szCs w:val="18"/>
                <w:lang w:val="fr-FR"/>
              </w:rPr>
              <w:t xml:space="preserve"> </w:t>
            </w:r>
            <w:r w:rsidRPr="00787F8F">
              <w:rPr>
                <w:rFonts w:ascii="DIN Regular" w:hAnsi="DIN Regular" w:cs="DIN Regular"/>
                <w:sz w:val="18"/>
                <w:szCs w:val="18"/>
                <w:lang w:val="fr-FR"/>
              </w:rPr>
              <w:t>langues officielles dans de nombreux endroits en</w:t>
            </w:r>
            <w:r>
              <w:rPr>
                <w:rFonts w:ascii="DIN Regular" w:hAnsi="DIN Regular" w:cs="DIN Regular"/>
                <w:sz w:val="18"/>
                <w:szCs w:val="18"/>
                <w:lang w:val="fr-FR"/>
              </w:rPr>
              <w:t xml:space="preserve"> </w:t>
            </w:r>
            <w:r w:rsidRPr="00787F8F">
              <w:rPr>
                <w:rFonts w:ascii="DIN Regular" w:hAnsi="DIN Regular" w:cs="DIN Regular"/>
                <w:sz w:val="18"/>
                <w:szCs w:val="18"/>
                <w:lang w:val="fr-FR"/>
              </w:rPr>
              <w:t>milieu urbain et rural de la région de la capitale</w:t>
            </w:r>
            <w:r>
              <w:rPr>
                <w:rFonts w:ascii="DIN Regular" w:hAnsi="DIN Regular" w:cs="DIN Regular"/>
                <w:sz w:val="18"/>
                <w:szCs w:val="18"/>
                <w:lang w:val="fr-FR"/>
              </w:rPr>
              <w:t xml:space="preserve"> </w:t>
            </w:r>
            <w:r w:rsidRPr="00787F8F">
              <w:rPr>
                <w:rFonts w:ascii="DIN Regular" w:hAnsi="DIN Regular" w:cs="DIN Regular"/>
                <w:sz w:val="18"/>
                <w:szCs w:val="18"/>
                <w:lang w:val="fr-FR"/>
              </w:rPr>
              <w:t>nationale. Le DMF de l’Université d’Ottawa</w:t>
            </w:r>
            <w:r>
              <w:rPr>
                <w:rFonts w:ascii="DIN Regular" w:hAnsi="DIN Regular" w:cs="DIN Regular"/>
                <w:sz w:val="18"/>
                <w:szCs w:val="18"/>
                <w:lang w:val="fr-FR"/>
              </w:rPr>
              <w:t xml:space="preserve"> </w:t>
            </w:r>
            <w:r w:rsidRPr="00787F8F">
              <w:rPr>
                <w:rFonts w:ascii="DIN Regular" w:hAnsi="DIN Regular" w:cs="DIN Regular"/>
                <w:sz w:val="18"/>
                <w:szCs w:val="18"/>
                <w:lang w:val="fr-FR"/>
              </w:rPr>
              <w:t>compte plus de 400 enseignants qui forment</w:t>
            </w:r>
            <w:r>
              <w:rPr>
                <w:rFonts w:ascii="DIN Regular" w:hAnsi="DIN Regular" w:cs="DIN Regular"/>
                <w:sz w:val="18"/>
                <w:szCs w:val="18"/>
                <w:lang w:val="fr-FR"/>
              </w:rPr>
              <w:t xml:space="preserve"> </w:t>
            </w:r>
            <w:r w:rsidRPr="00787F8F">
              <w:rPr>
                <w:rFonts w:ascii="DIN Regular" w:hAnsi="DIN Regular" w:cs="DIN Regular"/>
                <w:sz w:val="18"/>
                <w:szCs w:val="18"/>
                <w:lang w:val="fr-FR"/>
              </w:rPr>
              <w:t>chaque année 150 résidents et 160 étudiants de</w:t>
            </w:r>
            <w:r>
              <w:rPr>
                <w:rFonts w:ascii="DIN Regular" w:hAnsi="DIN Regular" w:cs="DIN Regular"/>
                <w:sz w:val="18"/>
                <w:szCs w:val="18"/>
                <w:lang w:val="fr-FR"/>
              </w:rPr>
              <w:t xml:space="preserve"> </w:t>
            </w:r>
            <w:r w:rsidRPr="00787F8F">
              <w:rPr>
                <w:rFonts w:ascii="DIN Regular" w:hAnsi="DIN Regular" w:cs="DIN Regular"/>
                <w:sz w:val="18"/>
                <w:szCs w:val="18"/>
                <w:lang w:val="fr-FR"/>
              </w:rPr>
              <w:t>premier cycle en médecine.</w:t>
            </w:r>
          </w:p>
        </w:tc>
      </w:tr>
      <w:tr w:rsidR="00912352" w:rsidRPr="00D64959" w14:paraId="5F99525C" w14:textId="77777777" w:rsidTr="004E03E7">
        <w:tc>
          <w:tcPr>
            <w:tcW w:w="3748" w:type="dxa"/>
          </w:tcPr>
          <w:p w14:paraId="0C3C11B4" w14:textId="77777777" w:rsidR="00912352" w:rsidRDefault="00912352" w:rsidP="004E03E7">
            <w:pPr>
              <w:pStyle w:val="Paragraphestandard"/>
              <w:spacing w:line="240" w:lineRule="auto"/>
              <w:rPr>
                <w:rStyle w:val="Gras"/>
                <w:rFonts w:ascii="DIN Bold" w:hAnsi="DIN Bold" w:cs="DIN Bold"/>
                <w:b/>
                <w:bCs/>
                <w:lang w:val="fr-CA"/>
              </w:rPr>
            </w:pPr>
            <w:r>
              <w:rPr>
                <w:rStyle w:val="Gras"/>
                <w:rFonts w:ascii="DIN Bold" w:hAnsi="DIN Bold" w:cs="DIN Bold"/>
                <w:b/>
                <w:bCs/>
                <w:lang w:val="fr-CA"/>
              </w:rPr>
              <w:t>Pour plus d’i</w:t>
            </w:r>
            <w:r w:rsidRPr="00AF737C">
              <w:rPr>
                <w:rStyle w:val="Gras"/>
                <w:rFonts w:ascii="DIN Bold" w:hAnsi="DIN Bold" w:cs="DIN Bold"/>
                <w:b/>
                <w:bCs/>
                <w:lang w:val="fr-CA"/>
              </w:rPr>
              <w:t>nformation</w:t>
            </w:r>
            <w:r w:rsidRPr="00AF737C">
              <w:rPr>
                <w:rStyle w:val="Gras"/>
                <w:rFonts w:ascii="DIN Bold" w:hAnsi="DIN Bold" w:cs="DIN Bold"/>
                <w:b/>
                <w:bCs/>
                <w:spacing w:val="-8"/>
                <w:lang w:val="fr-CA"/>
              </w:rPr>
              <w:t> </w:t>
            </w:r>
            <w:r w:rsidRPr="00AF737C">
              <w:rPr>
                <w:rStyle w:val="Gras"/>
                <w:rFonts w:ascii="DIN Bold" w:hAnsi="DIN Bold" w:cs="DIN Bold"/>
                <w:b/>
                <w:bCs/>
                <w:lang w:val="fr-CA"/>
              </w:rPr>
              <w:t xml:space="preserve">: </w:t>
            </w:r>
          </w:p>
          <w:p w14:paraId="00993705" w14:textId="77777777" w:rsidR="00912352" w:rsidRPr="00F75766" w:rsidRDefault="00912352" w:rsidP="004E03E7">
            <w:pPr>
              <w:pStyle w:val="Paragraphestandard"/>
              <w:spacing w:line="240" w:lineRule="auto"/>
              <w:rPr>
                <w:rFonts w:ascii="DIN Regular" w:hAnsi="DIN Regular" w:cs="DIN Regular"/>
                <w:sz w:val="20"/>
                <w:szCs w:val="20"/>
                <w:lang w:val="fr-CA"/>
              </w:rPr>
            </w:pPr>
            <w:r w:rsidRPr="00AF737C">
              <w:rPr>
                <w:rStyle w:val="Gras"/>
                <w:rFonts w:ascii="DIN Bold" w:hAnsi="DIN Bold" w:cs="DIN Bold"/>
                <w:b/>
                <w:bCs/>
                <w:lang w:val="fr-CA"/>
              </w:rPr>
              <w:br/>
            </w:r>
            <w:r w:rsidRPr="00F75766">
              <w:rPr>
                <w:rFonts w:ascii="DIN Regular" w:hAnsi="DIN Regular" w:cs="DIN Regular"/>
                <w:sz w:val="20"/>
                <w:szCs w:val="20"/>
                <w:lang w:val="fr-CA"/>
              </w:rPr>
              <w:t>Ibtissem Zahzam</w:t>
            </w:r>
          </w:p>
          <w:p w14:paraId="10E07317" w14:textId="77777777" w:rsidR="00912352" w:rsidRPr="00F75766" w:rsidRDefault="00912352" w:rsidP="004E03E7">
            <w:pPr>
              <w:pStyle w:val="Paragraphestandard"/>
              <w:spacing w:line="240" w:lineRule="auto"/>
              <w:rPr>
                <w:rFonts w:ascii="DIN Regular" w:hAnsi="DIN Regular" w:cs="DIN Regular"/>
                <w:sz w:val="20"/>
                <w:szCs w:val="20"/>
                <w:lang w:val="fr-CA"/>
              </w:rPr>
            </w:pPr>
            <w:r w:rsidRPr="002B59F1">
              <w:rPr>
                <w:rFonts w:ascii="DIN Regular" w:hAnsi="DIN Regular" w:cs="DIN Regular"/>
                <w:noProof/>
                <w:sz w:val="20"/>
                <w:szCs w:val="20"/>
                <w:lang w:val="fr-CA" w:eastAsia="fr-CA"/>
              </w:rPr>
              <w:drawing>
                <wp:anchor distT="0" distB="0" distL="114300" distR="114300" simplePos="0" relativeHeight="251661312" behindDoc="0" locked="0" layoutInCell="1" allowOverlap="1" wp14:anchorId="723CDCC2" wp14:editId="23EDF59D">
                  <wp:simplePos x="0" y="0"/>
                  <wp:positionH relativeFrom="column">
                    <wp:posOffset>-2099497</wp:posOffset>
                  </wp:positionH>
                  <wp:positionV relativeFrom="page">
                    <wp:posOffset>7552055</wp:posOffset>
                  </wp:positionV>
                  <wp:extent cx="1264285" cy="1736090"/>
                  <wp:effectExtent l="0" t="0" r="571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p 40_date_2019_F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285" cy="1736090"/>
                          </a:xfrm>
                          <a:prstGeom prst="rect">
                            <a:avLst/>
                          </a:prstGeom>
                        </pic:spPr>
                      </pic:pic>
                    </a:graphicData>
                  </a:graphic>
                  <wp14:sizeRelH relativeFrom="page">
                    <wp14:pctWidth>0</wp14:pctWidth>
                  </wp14:sizeRelH>
                  <wp14:sizeRelV relativeFrom="page">
                    <wp14:pctHeight>0</wp14:pctHeight>
                  </wp14:sizeRelV>
                </wp:anchor>
              </w:drawing>
            </w:r>
            <w:r w:rsidRPr="00F75766">
              <w:rPr>
                <w:rFonts w:ascii="DIN Regular" w:hAnsi="DIN Regular" w:cs="DIN Regular"/>
                <w:sz w:val="20"/>
                <w:szCs w:val="20"/>
                <w:lang w:val="fr-CA"/>
              </w:rPr>
              <w:t xml:space="preserve">Agente de communications </w:t>
            </w:r>
          </w:p>
          <w:p w14:paraId="0DABFCA5" w14:textId="77777777" w:rsidR="00912352" w:rsidRPr="00F75766" w:rsidRDefault="00912352" w:rsidP="004E03E7">
            <w:pPr>
              <w:pStyle w:val="Paragraphestandard"/>
              <w:spacing w:line="240" w:lineRule="auto"/>
              <w:rPr>
                <w:rFonts w:ascii="DIN Regular" w:hAnsi="DIN Regular" w:cs="DIN Regular"/>
                <w:sz w:val="20"/>
                <w:szCs w:val="20"/>
                <w:lang w:val="fr-CA"/>
              </w:rPr>
            </w:pPr>
            <w:r w:rsidRPr="00F75766">
              <w:rPr>
                <w:rFonts w:ascii="DIN Regular" w:hAnsi="DIN Regular" w:cs="DIN Regular"/>
                <w:sz w:val="20"/>
                <w:szCs w:val="20"/>
                <w:lang w:val="fr-CA"/>
              </w:rPr>
              <w:t xml:space="preserve">Institut du Savoir Montfort </w:t>
            </w:r>
          </w:p>
          <w:p w14:paraId="1A080944" w14:textId="77777777" w:rsidR="00912352" w:rsidRPr="00F75766" w:rsidRDefault="00912352" w:rsidP="004E03E7">
            <w:pPr>
              <w:pStyle w:val="Paragraphestandard"/>
              <w:spacing w:line="240" w:lineRule="auto"/>
              <w:rPr>
                <w:rFonts w:ascii="DIN Regular" w:hAnsi="DIN Regular" w:cs="DIN Regular"/>
                <w:sz w:val="20"/>
                <w:szCs w:val="20"/>
                <w:lang w:val="fr-CA"/>
              </w:rPr>
            </w:pPr>
            <w:r w:rsidRPr="00F75766">
              <w:rPr>
                <w:rFonts w:ascii="DIN Regular" w:hAnsi="DIN Regular" w:cs="DIN Regular"/>
                <w:sz w:val="20"/>
                <w:szCs w:val="20"/>
                <w:lang w:val="fr-CA"/>
              </w:rPr>
              <w:t>613</w:t>
            </w:r>
            <w:r>
              <w:rPr>
                <w:rFonts w:ascii="DIN Regular" w:hAnsi="DIN Regular" w:cs="DIN Regular"/>
                <w:sz w:val="20"/>
                <w:szCs w:val="20"/>
                <w:lang w:val="fr-CA"/>
              </w:rPr>
              <w:t>-746-4621, poste 6079</w:t>
            </w:r>
          </w:p>
          <w:p w14:paraId="3C985930" w14:textId="32620B0C" w:rsidR="00912352" w:rsidRPr="00912352" w:rsidRDefault="000C5A70" w:rsidP="004E03E7">
            <w:pPr>
              <w:pStyle w:val="Paragraphestandard"/>
              <w:spacing w:line="240" w:lineRule="auto"/>
              <w:rPr>
                <w:color w:val="0000FF"/>
                <w:u w:val="single"/>
                <w:lang w:val="fr-CA"/>
              </w:rPr>
            </w:pPr>
            <w:hyperlink r:id="rId8" w:history="1">
              <w:r w:rsidR="00912352" w:rsidRPr="00DC2BE5">
                <w:rPr>
                  <w:rStyle w:val="Hyperlink"/>
                  <w:rFonts w:ascii="DIN Regular" w:hAnsi="DIN Regular" w:cs="DIN Regular"/>
                  <w:sz w:val="20"/>
                  <w:szCs w:val="20"/>
                  <w:lang w:val="fr-CA"/>
                </w:rPr>
                <w:t>ibtissemzahzam@montfort.on.ca</w:t>
              </w:r>
            </w:hyperlink>
            <w:r w:rsidR="00912352">
              <w:rPr>
                <w:rFonts w:ascii="DIN Regular" w:hAnsi="DIN Regular" w:cs="DIN Regular"/>
                <w:sz w:val="20"/>
                <w:szCs w:val="20"/>
                <w:lang w:val="fr-CA"/>
              </w:rPr>
              <w:t xml:space="preserve"> </w:t>
            </w:r>
          </w:p>
        </w:tc>
        <w:tc>
          <w:tcPr>
            <w:tcW w:w="3748" w:type="dxa"/>
          </w:tcPr>
          <w:p w14:paraId="5A0F06D8" w14:textId="77777777" w:rsidR="00912352" w:rsidRDefault="00912352" w:rsidP="004E03E7">
            <w:pPr>
              <w:pStyle w:val="Paragraphestandard"/>
              <w:spacing w:line="240" w:lineRule="auto"/>
              <w:rPr>
                <w:rStyle w:val="Gras"/>
                <w:rFonts w:ascii="DIN Bold" w:hAnsi="DIN Bold" w:cs="DIN Bold"/>
                <w:b/>
                <w:bCs/>
                <w:lang w:val="fr-CA"/>
              </w:rPr>
            </w:pPr>
            <w:r>
              <w:rPr>
                <w:rStyle w:val="Gras"/>
                <w:rFonts w:ascii="DIN Bold" w:hAnsi="DIN Bold" w:cs="DIN Bold"/>
                <w:b/>
                <w:bCs/>
                <w:lang w:val="fr-CA"/>
              </w:rPr>
              <w:t>Pour plus d’i</w:t>
            </w:r>
            <w:r w:rsidRPr="00AF737C">
              <w:rPr>
                <w:rStyle w:val="Gras"/>
                <w:rFonts w:ascii="DIN Bold" w:hAnsi="DIN Bold" w:cs="DIN Bold"/>
                <w:b/>
                <w:bCs/>
                <w:lang w:val="fr-CA"/>
              </w:rPr>
              <w:t>nformation</w:t>
            </w:r>
            <w:r w:rsidRPr="00AF737C">
              <w:rPr>
                <w:rStyle w:val="Gras"/>
                <w:rFonts w:ascii="DIN Bold" w:hAnsi="DIN Bold" w:cs="DIN Bold"/>
                <w:b/>
                <w:bCs/>
                <w:spacing w:val="-8"/>
                <w:lang w:val="fr-CA"/>
              </w:rPr>
              <w:t> </w:t>
            </w:r>
            <w:r w:rsidRPr="00AF737C">
              <w:rPr>
                <w:rStyle w:val="Gras"/>
                <w:rFonts w:ascii="DIN Bold" w:hAnsi="DIN Bold" w:cs="DIN Bold"/>
                <w:b/>
                <w:bCs/>
                <w:lang w:val="fr-CA"/>
              </w:rPr>
              <w:t xml:space="preserve">: </w:t>
            </w:r>
          </w:p>
          <w:p w14:paraId="141C06F6" w14:textId="77777777" w:rsidR="006350C1" w:rsidRPr="006350C1" w:rsidRDefault="00912352" w:rsidP="006350C1">
            <w:pPr>
              <w:rPr>
                <w:rFonts w:ascii="Calibri" w:hAnsi="Calibri" w:cs="Calibri"/>
                <w:color w:val="000000"/>
                <w:sz w:val="20"/>
                <w:szCs w:val="20"/>
              </w:rPr>
            </w:pPr>
            <w:r w:rsidRPr="00AF737C">
              <w:rPr>
                <w:rStyle w:val="Gras"/>
                <w:rFonts w:ascii="DIN Bold" w:hAnsi="DIN Bold" w:cs="DIN Bold"/>
                <w:b/>
                <w:bCs/>
              </w:rPr>
              <w:br/>
            </w:r>
            <w:r w:rsidR="006350C1" w:rsidRPr="006350C1">
              <w:rPr>
                <w:rFonts w:ascii="Calibri" w:hAnsi="Calibri" w:cs="Calibri"/>
                <w:color w:val="000000"/>
                <w:sz w:val="20"/>
                <w:szCs w:val="20"/>
              </w:rPr>
              <w:t xml:space="preserve">Paul </w:t>
            </w:r>
            <w:proofErr w:type="spellStart"/>
            <w:r w:rsidR="006350C1" w:rsidRPr="006350C1">
              <w:rPr>
                <w:rFonts w:ascii="Calibri" w:hAnsi="Calibri" w:cs="Calibri"/>
                <w:color w:val="000000"/>
                <w:sz w:val="20"/>
                <w:szCs w:val="20"/>
              </w:rPr>
              <w:t>Logothetis</w:t>
            </w:r>
            <w:proofErr w:type="spellEnd"/>
          </w:p>
          <w:p w14:paraId="1243B88D" w14:textId="752F58BB" w:rsidR="006350C1" w:rsidRPr="006350C1" w:rsidRDefault="006350C1" w:rsidP="006350C1">
            <w:pPr>
              <w:rPr>
                <w:rFonts w:ascii="Calibri" w:hAnsi="Calibri" w:cs="Calibri"/>
                <w:color w:val="000000"/>
                <w:sz w:val="20"/>
                <w:szCs w:val="20"/>
              </w:rPr>
            </w:pPr>
            <w:r w:rsidRPr="006350C1">
              <w:rPr>
                <w:rFonts w:ascii="Calibri" w:hAnsi="Calibri" w:cs="Calibri"/>
                <w:color w:val="000000"/>
                <w:sz w:val="20"/>
                <w:szCs w:val="20"/>
              </w:rPr>
              <w:t>Agent de relations médias</w:t>
            </w:r>
          </w:p>
          <w:p w14:paraId="77BA6BEE" w14:textId="2D4786AD" w:rsidR="006350C1" w:rsidRPr="006350C1" w:rsidRDefault="006350C1" w:rsidP="006350C1">
            <w:pPr>
              <w:rPr>
                <w:rFonts w:ascii="Calibri" w:hAnsi="Calibri" w:cs="Calibri"/>
                <w:color w:val="000000"/>
                <w:sz w:val="20"/>
                <w:szCs w:val="20"/>
              </w:rPr>
            </w:pPr>
            <w:r w:rsidRPr="006350C1">
              <w:rPr>
                <w:rFonts w:ascii="Calibri" w:hAnsi="Calibri" w:cs="Calibri"/>
                <w:color w:val="000000"/>
                <w:sz w:val="20"/>
                <w:szCs w:val="20"/>
              </w:rPr>
              <w:t xml:space="preserve">Université d’Ottawa </w:t>
            </w:r>
          </w:p>
          <w:p w14:paraId="4B0BC101" w14:textId="7656B714" w:rsidR="006350C1" w:rsidRPr="006350C1" w:rsidRDefault="006350C1" w:rsidP="006350C1">
            <w:pPr>
              <w:rPr>
                <w:rFonts w:ascii="Calibri" w:hAnsi="Calibri" w:cs="Calibri"/>
                <w:color w:val="000000"/>
                <w:sz w:val="20"/>
                <w:szCs w:val="20"/>
              </w:rPr>
            </w:pPr>
            <w:r w:rsidRPr="006350C1">
              <w:rPr>
                <w:rFonts w:ascii="Calibri" w:hAnsi="Calibri" w:cs="Calibri"/>
                <w:color w:val="000000"/>
                <w:sz w:val="20"/>
                <w:szCs w:val="20"/>
              </w:rPr>
              <w:t>613-823-7221</w:t>
            </w:r>
          </w:p>
          <w:p w14:paraId="1CF81DA8" w14:textId="77777777" w:rsidR="006350C1" w:rsidRPr="006350C1" w:rsidRDefault="000C5A70" w:rsidP="006350C1">
            <w:pPr>
              <w:rPr>
                <w:rFonts w:ascii="Calibri" w:hAnsi="Calibri" w:cs="Calibri"/>
                <w:color w:val="0000F0"/>
                <w:sz w:val="20"/>
                <w:szCs w:val="20"/>
              </w:rPr>
            </w:pPr>
            <w:hyperlink r:id="rId9" w:history="1">
              <w:r w:rsidR="006350C1" w:rsidRPr="006350C1">
                <w:rPr>
                  <w:rStyle w:val="Hyperlink"/>
                  <w:rFonts w:ascii="Calibri" w:hAnsi="Calibri" w:cs="Calibri"/>
                  <w:color w:val="0000F0"/>
                  <w:sz w:val="20"/>
                  <w:szCs w:val="20"/>
                  <w:lang w:val="en-US"/>
                </w:rPr>
                <w:t>plogothe@uOttawa.ca</w:t>
              </w:r>
            </w:hyperlink>
          </w:p>
          <w:p w14:paraId="3BA26213" w14:textId="759664C9" w:rsidR="00912352" w:rsidRPr="00912352" w:rsidRDefault="00912352" w:rsidP="004E03E7">
            <w:pPr>
              <w:pStyle w:val="Paragraphestandard"/>
              <w:spacing w:line="240" w:lineRule="auto"/>
              <w:rPr>
                <w:rFonts w:ascii="DIN Regular" w:hAnsi="DIN Regular" w:cs="DIN Regular"/>
                <w:sz w:val="20"/>
                <w:szCs w:val="20"/>
                <w:lang w:val="fr-CA"/>
              </w:rPr>
            </w:pPr>
          </w:p>
        </w:tc>
      </w:tr>
    </w:tbl>
    <w:p w14:paraId="31FA6E52" w14:textId="37CE3F7D" w:rsidR="002176B6" w:rsidRDefault="002176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tblGrid>
      <w:tr w:rsidR="007110EA" w:rsidRPr="00787F8F" w14:paraId="76F34EA6" w14:textId="77777777" w:rsidTr="007110EA">
        <w:trPr>
          <w:trHeight w:val="2620"/>
        </w:trPr>
        <w:tc>
          <w:tcPr>
            <w:tcW w:w="3748" w:type="dxa"/>
          </w:tcPr>
          <w:p w14:paraId="39AD5D1E" w14:textId="1803F2AB" w:rsidR="007110EA" w:rsidRDefault="007110EA" w:rsidP="003235BD">
            <w:pPr>
              <w:pStyle w:val="-30-"/>
              <w:spacing w:before="0" w:after="0" w:line="240" w:lineRule="auto"/>
              <w:contextualSpacing/>
              <w:jc w:val="left"/>
              <w:rPr>
                <w:rFonts w:ascii="DIN Regular" w:hAnsi="DIN Regular" w:cs="DIN Regular"/>
                <w:b/>
                <w:lang w:val="fr-CA"/>
              </w:rPr>
            </w:pPr>
            <w:r w:rsidRPr="00320122">
              <w:rPr>
                <w:rFonts w:ascii="DIN Regular" w:hAnsi="DIN Regular" w:cs="DIN Regular"/>
                <w:b/>
                <w:lang w:val="fr-CA"/>
              </w:rPr>
              <w:t xml:space="preserve">À propos de </w:t>
            </w:r>
            <w:r>
              <w:rPr>
                <w:rFonts w:ascii="DIN Regular" w:hAnsi="DIN Regular" w:cs="DIN Regular"/>
                <w:b/>
                <w:lang w:val="fr-CA"/>
              </w:rPr>
              <w:t>la Fondation Montfort</w:t>
            </w:r>
          </w:p>
          <w:p w14:paraId="4ADA0AF5" w14:textId="77777777" w:rsidR="007110EA" w:rsidRDefault="007110EA" w:rsidP="003235BD">
            <w:pPr>
              <w:pStyle w:val="-30-"/>
              <w:spacing w:before="0" w:after="0" w:line="240" w:lineRule="auto"/>
              <w:contextualSpacing/>
              <w:jc w:val="left"/>
              <w:rPr>
                <w:rFonts w:ascii="DIN Regular" w:hAnsi="DIN Regular" w:cs="DIN Regular"/>
                <w:b/>
                <w:lang w:val="fr-CA"/>
              </w:rPr>
            </w:pPr>
          </w:p>
          <w:p w14:paraId="29E348A6" w14:textId="77777777" w:rsidR="007110EA" w:rsidRPr="00D64959" w:rsidRDefault="007110EA" w:rsidP="003235BD">
            <w:pPr>
              <w:pStyle w:val="-30-"/>
              <w:spacing w:before="0" w:after="0" w:line="240" w:lineRule="auto"/>
              <w:contextualSpacing/>
              <w:rPr>
                <w:rFonts w:ascii="DIN Regular" w:hAnsi="DIN Regular" w:cs="DIN Regular"/>
                <w:lang w:val="fr-CA"/>
              </w:rPr>
            </w:pPr>
          </w:p>
          <w:p w14:paraId="0F66D483" w14:textId="336D60BF" w:rsidR="007110EA" w:rsidRPr="00787F8F" w:rsidRDefault="007110EA" w:rsidP="003235BD">
            <w:pPr>
              <w:pStyle w:val="Paragraphestandard"/>
              <w:spacing w:after="120" w:line="240" w:lineRule="auto"/>
              <w:jc w:val="both"/>
              <w:rPr>
                <w:rFonts w:ascii="DIN Regular" w:hAnsi="DIN Regular" w:cs="DIN Regular"/>
                <w:sz w:val="18"/>
                <w:szCs w:val="18"/>
                <w:lang w:val="fr-FR"/>
              </w:rPr>
            </w:pPr>
            <w:r w:rsidRPr="007110EA">
              <w:rPr>
                <w:rFonts w:ascii="DIN Regular" w:hAnsi="DIN Regular" w:cs="DIN Regular"/>
                <w:sz w:val="18"/>
                <w:szCs w:val="18"/>
                <w:lang w:val="fr-FR"/>
              </w:rPr>
              <w:t>Depuis 1986, la Fondation Montfort consacre ses énergies au bien-être de la collectivité ontarienne. Elle reçoit et administre des fonds pour le développement, l’expansion et la promotion de l’Hôpital Montfort dans les domaines de la santé et de l’Institut du Savoir en matière d’enseignement et de recherche.</w:t>
            </w:r>
          </w:p>
        </w:tc>
      </w:tr>
      <w:tr w:rsidR="007110EA" w:rsidRPr="00912352" w14:paraId="0366F0C5" w14:textId="77777777" w:rsidTr="003235BD">
        <w:tc>
          <w:tcPr>
            <w:tcW w:w="3748" w:type="dxa"/>
          </w:tcPr>
          <w:p w14:paraId="6F1D24D2" w14:textId="77777777" w:rsidR="007110EA" w:rsidRDefault="007110EA" w:rsidP="003235BD">
            <w:pPr>
              <w:pStyle w:val="Paragraphestandard"/>
              <w:spacing w:line="240" w:lineRule="auto"/>
              <w:rPr>
                <w:rStyle w:val="Gras"/>
                <w:rFonts w:ascii="DIN Bold" w:hAnsi="DIN Bold" w:cs="DIN Bold"/>
                <w:b/>
                <w:bCs/>
                <w:lang w:val="fr-CA"/>
              </w:rPr>
            </w:pPr>
            <w:r>
              <w:rPr>
                <w:rStyle w:val="Gras"/>
                <w:rFonts w:ascii="DIN Bold" w:hAnsi="DIN Bold" w:cs="DIN Bold"/>
                <w:b/>
                <w:bCs/>
                <w:lang w:val="fr-CA"/>
              </w:rPr>
              <w:t>Pour plus d’i</w:t>
            </w:r>
            <w:r w:rsidRPr="00AF737C">
              <w:rPr>
                <w:rStyle w:val="Gras"/>
                <w:rFonts w:ascii="DIN Bold" w:hAnsi="DIN Bold" w:cs="DIN Bold"/>
                <w:b/>
                <w:bCs/>
                <w:lang w:val="fr-CA"/>
              </w:rPr>
              <w:t>nformation</w:t>
            </w:r>
            <w:r w:rsidRPr="00AF737C">
              <w:rPr>
                <w:rStyle w:val="Gras"/>
                <w:rFonts w:ascii="DIN Bold" w:hAnsi="DIN Bold" w:cs="DIN Bold"/>
                <w:b/>
                <w:bCs/>
                <w:spacing w:val="-8"/>
                <w:lang w:val="fr-CA"/>
              </w:rPr>
              <w:t> </w:t>
            </w:r>
            <w:r w:rsidRPr="00AF737C">
              <w:rPr>
                <w:rStyle w:val="Gras"/>
                <w:rFonts w:ascii="DIN Bold" w:hAnsi="DIN Bold" w:cs="DIN Bold"/>
                <w:b/>
                <w:bCs/>
                <w:lang w:val="fr-CA"/>
              </w:rPr>
              <w:t xml:space="preserve">: </w:t>
            </w:r>
          </w:p>
          <w:p w14:paraId="4C1A897E" w14:textId="1A75D414" w:rsidR="007110EA" w:rsidRPr="00F75766" w:rsidRDefault="007110EA" w:rsidP="003235BD">
            <w:pPr>
              <w:pStyle w:val="Paragraphestandard"/>
              <w:spacing w:line="240" w:lineRule="auto"/>
              <w:rPr>
                <w:rFonts w:ascii="DIN Regular" w:hAnsi="DIN Regular" w:cs="DIN Regular"/>
                <w:sz w:val="20"/>
                <w:szCs w:val="20"/>
                <w:lang w:val="fr-CA"/>
              </w:rPr>
            </w:pPr>
            <w:r w:rsidRPr="00AF737C">
              <w:rPr>
                <w:rStyle w:val="Gras"/>
                <w:rFonts w:ascii="DIN Bold" w:hAnsi="DIN Bold" w:cs="DIN Bold"/>
                <w:b/>
                <w:bCs/>
                <w:lang w:val="fr-CA"/>
              </w:rPr>
              <w:br/>
            </w:r>
            <w:r>
              <w:rPr>
                <w:rFonts w:ascii="DIN Regular" w:hAnsi="DIN Regular" w:cs="DIN Regular"/>
                <w:sz w:val="20"/>
                <w:szCs w:val="20"/>
                <w:lang w:val="fr-CA"/>
              </w:rPr>
              <w:t>Marc M. Villeneuve</w:t>
            </w:r>
          </w:p>
          <w:p w14:paraId="311994B2" w14:textId="031FAECC" w:rsidR="007110EA" w:rsidRPr="00F75766" w:rsidRDefault="007110EA" w:rsidP="003235BD">
            <w:pPr>
              <w:pStyle w:val="Paragraphestandard"/>
              <w:spacing w:line="240" w:lineRule="auto"/>
              <w:rPr>
                <w:rFonts w:ascii="DIN Regular" w:hAnsi="DIN Regular" w:cs="DIN Regular"/>
                <w:sz w:val="20"/>
                <w:szCs w:val="20"/>
                <w:lang w:val="fr-CA"/>
              </w:rPr>
            </w:pPr>
            <w:r w:rsidRPr="002B59F1">
              <w:rPr>
                <w:rFonts w:ascii="DIN Regular" w:hAnsi="DIN Regular" w:cs="DIN Regular"/>
                <w:noProof/>
                <w:sz w:val="20"/>
                <w:szCs w:val="20"/>
                <w:lang w:val="fr-CA" w:eastAsia="fr-CA"/>
              </w:rPr>
              <w:drawing>
                <wp:anchor distT="0" distB="0" distL="114300" distR="114300" simplePos="0" relativeHeight="251663360" behindDoc="0" locked="0" layoutInCell="1" allowOverlap="1" wp14:anchorId="1F2F5D48" wp14:editId="771A50F8">
                  <wp:simplePos x="0" y="0"/>
                  <wp:positionH relativeFrom="column">
                    <wp:posOffset>-2099497</wp:posOffset>
                  </wp:positionH>
                  <wp:positionV relativeFrom="page">
                    <wp:posOffset>7552055</wp:posOffset>
                  </wp:positionV>
                  <wp:extent cx="1264285" cy="173609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p 40_date_2019_F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285" cy="1736090"/>
                          </a:xfrm>
                          <a:prstGeom prst="rect">
                            <a:avLst/>
                          </a:prstGeom>
                        </pic:spPr>
                      </pic:pic>
                    </a:graphicData>
                  </a:graphic>
                  <wp14:sizeRelH relativeFrom="page">
                    <wp14:pctWidth>0</wp14:pctWidth>
                  </wp14:sizeRelH>
                  <wp14:sizeRelV relativeFrom="page">
                    <wp14:pctHeight>0</wp14:pctHeight>
                  </wp14:sizeRelV>
                </wp:anchor>
              </w:drawing>
            </w:r>
            <w:r>
              <w:rPr>
                <w:rFonts w:ascii="DIN Regular" w:hAnsi="DIN Regular" w:cs="DIN Regular"/>
                <w:noProof/>
                <w:sz w:val="20"/>
                <w:szCs w:val="20"/>
                <w:lang w:val="fr-CA" w:eastAsia="fr-CA"/>
              </w:rPr>
              <w:t>Président-directeur général</w:t>
            </w:r>
          </w:p>
          <w:p w14:paraId="3D6A360C" w14:textId="1F198113" w:rsidR="007110EA" w:rsidRPr="00F75766" w:rsidRDefault="007110EA" w:rsidP="003235BD">
            <w:pPr>
              <w:pStyle w:val="Paragraphestandard"/>
              <w:spacing w:line="240" w:lineRule="auto"/>
              <w:rPr>
                <w:rFonts w:ascii="DIN Regular" w:hAnsi="DIN Regular" w:cs="DIN Regular"/>
                <w:sz w:val="20"/>
                <w:szCs w:val="20"/>
                <w:lang w:val="fr-CA"/>
              </w:rPr>
            </w:pPr>
            <w:r>
              <w:rPr>
                <w:rFonts w:ascii="DIN Regular" w:hAnsi="DIN Regular" w:cs="DIN Regular"/>
                <w:sz w:val="20"/>
                <w:szCs w:val="20"/>
                <w:lang w:val="fr-CA"/>
              </w:rPr>
              <w:t>Fondation Montfort</w:t>
            </w:r>
          </w:p>
          <w:p w14:paraId="2EA84BD8" w14:textId="571FFB4F" w:rsidR="007110EA" w:rsidRPr="00F75766" w:rsidRDefault="007110EA" w:rsidP="003235BD">
            <w:pPr>
              <w:pStyle w:val="Paragraphestandard"/>
              <w:spacing w:line="240" w:lineRule="auto"/>
              <w:rPr>
                <w:rFonts w:ascii="DIN Regular" w:hAnsi="DIN Regular" w:cs="DIN Regular"/>
                <w:sz w:val="20"/>
                <w:szCs w:val="20"/>
                <w:lang w:val="fr-CA"/>
              </w:rPr>
            </w:pPr>
            <w:r w:rsidRPr="00F75766">
              <w:rPr>
                <w:rFonts w:ascii="DIN Regular" w:hAnsi="DIN Regular" w:cs="DIN Regular"/>
                <w:sz w:val="20"/>
                <w:szCs w:val="20"/>
                <w:lang w:val="fr-CA"/>
              </w:rPr>
              <w:t>613</w:t>
            </w:r>
            <w:r>
              <w:rPr>
                <w:rFonts w:ascii="DIN Regular" w:hAnsi="DIN Regular" w:cs="DIN Regular"/>
                <w:sz w:val="20"/>
                <w:szCs w:val="20"/>
                <w:lang w:val="fr-CA"/>
              </w:rPr>
              <w:t>-746-4621, poste 2026</w:t>
            </w:r>
          </w:p>
          <w:p w14:paraId="09725D03" w14:textId="41636CE6" w:rsidR="007110EA" w:rsidRPr="00912352" w:rsidRDefault="000C5A70" w:rsidP="003235BD">
            <w:pPr>
              <w:pStyle w:val="Paragraphestandard"/>
              <w:spacing w:line="240" w:lineRule="auto"/>
              <w:rPr>
                <w:color w:val="0000FF"/>
                <w:u w:val="single"/>
                <w:lang w:val="fr-CA"/>
              </w:rPr>
            </w:pPr>
            <w:hyperlink r:id="rId10" w:history="1">
              <w:r w:rsidR="007110EA" w:rsidRPr="007110EA">
                <w:rPr>
                  <w:rStyle w:val="Hyperlink"/>
                  <w:rFonts w:ascii="DIN Regular" w:hAnsi="DIN Regular" w:cs="DIN Regular"/>
                  <w:sz w:val="20"/>
                  <w:szCs w:val="20"/>
                  <w:lang w:val="fr-CA"/>
                </w:rPr>
                <w:t>marcvilleneuve@montfort.on.ca</w:t>
              </w:r>
            </w:hyperlink>
          </w:p>
        </w:tc>
      </w:tr>
    </w:tbl>
    <w:p w14:paraId="7E6667E9" w14:textId="77777777" w:rsidR="007110EA" w:rsidRDefault="007110EA" w:rsidP="00263CA1"/>
    <w:sectPr w:rsidR="007110EA" w:rsidSect="00787F8F">
      <w:headerReference w:type="default" r:id="rId11"/>
      <w:footerReference w:type="default" r:id="rId12"/>
      <w:pgSz w:w="12240" w:h="15840"/>
      <w:pgMar w:top="3600" w:right="1134" w:bottom="500" w:left="36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4D66E" w14:textId="77777777" w:rsidR="000C5A70" w:rsidRDefault="000C5A70" w:rsidP="00AF737C">
      <w:pPr>
        <w:spacing w:after="0" w:line="240" w:lineRule="auto"/>
      </w:pPr>
      <w:r>
        <w:separator/>
      </w:r>
    </w:p>
  </w:endnote>
  <w:endnote w:type="continuationSeparator" w:id="0">
    <w:p w14:paraId="1B6D83C5" w14:textId="77777777" w:rsidR="000C5A70" w:rsidRDefault="000C5A70" w:rsidP="00AF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egular">
    <w:altName w:val="Times"/>
    <w:panose1 w:val="00000500000000020000"/>
    <w:charset w:val="00"/>
    <w:family w:val="auto"/>
    <w:pitch w:val="default"/>
    <w:sig w:usb0="00000003" w:usb1="00000000" w:usb2="00000000" w:usb3="00000000" w:csb0="00000001" w:csb1="00000000"/>
  </w:font>
  <w:font w:name="Museo Sans 300">
    <w:panose1 w:val="020B0604020202020204"/>
    <w:charset w:val="00"/>
    <w:family w:val="auto"/>
    <w:notTrueType/>
    <w:pitch w:val="default"/>
    <w:sig w:usb0="00000003" w:usb1="00000000" w:usb2="00000000" w:usb3="00000000" w:csb0="00000001" w:csb1="00000000"/>
  </w:font>
  <w:font w:name="Museo Sans 700">
    <w:panose1 w:val="020B0604020202020204"/>
    <w:charset w:val="00"/>
    <w:family w:val="auto"/>
    <w:notTrueType/>
    <w:pitch w:val="default"/>
    <w:sig w:usb0="00000003" w:usb1="00000000" w:usb2="00000000" w:usb3="00000000" w:csb0="00000001" w:csb1="00000000"/>
  </w:font>
  <w:font w:name="DIN Bold">
    <w:altName w:val="Calibri"/>
    <w:panose1 w:val="020B0604020202020204"/>
    <w:charset w:val="00"/>
    <w:family w:val="auto"/>
    <w:notTrueType/>
    <w:pitch w:val="default"/>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DIN Regular">
    <w:altName w:val="Calibri"/>
    <w:panose1 w:val="020B0604020202020204"/>
    <w:charset w:val="00"/>
    <w:family w:val="auto"/>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2ADBF" w14:textId="5917C45B" w:rsidR="001C77D7" w:rsidRDefault="009B348D">
    <w:pPr>
      <w:pStyle w:val="Footer"/>
    </w:pPr>
    <w:r w:rsidRPr="00176F74">
      <w:rPr>
        <w:rFonts w:cstheme="minorHAnsi"/>
        <w:noProof/>
      </w:rPr>
      <w:drawing>
        <wp:anchor distT="0" distB="0" distL="114300" distR="114300" simplePos="0" relativeHeight="251661312" behindDoc="0" locked="0" layoutInCell="1" allowOverlap="1" wp14:anchorId="6F21E8A6" wp14:editId="0D1A98BA">
          <wp:simplePos x="0" y="0"/>
          <wp:positionH relativeFrom="page">
            <wp:posOffset>228600</wp:posOffset>
          </wp:positionH>
          <wp:positionV relativeFrom="paragraph">
            <wp:posOffset>-1906270</wp:posOffset>
          </wp:positionV>
          <wp:extent cx="1257300" cy="147828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A9C7A25" wp14:editId="0470C3AD">
              <wp:simplePos x="0" y="0"/>
              <wp:positionH relativeFrom="column">
                <wp:posOffset>-2209800</wp:posOffset>
              </wp:positionH>
              <wp:positionV relativeFrom="paragraph">
                <wp:posOffset>-2172970</wp:posOffset>
              </wp:positionV>
              <wp:extent cx="1473200" cy="2108200"/>
              <wp:effectExtent l="0" t="0" r="0" b="0"/>
              <wp:wrapNone/>
              <wp:docPr id="3" name="Rectangle 3"/>
              <wp:cNvGraphicFramePr/>
              <a:graphic xmlns:a="http://schemas.openxmlformats.org/drawingml/2006/main">
                <a:graphicData uri="http://schemas.microsoft.com/office/word/2010/wordprocessingShape">
                  <wps:wsp>
                    <wps:cNvSpPr/>
                    <wps:spPr>
                      <a:xfrm>
                        <a:off x="0" y="0"/>
                        <a:ext cx="1473200" cy="2108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79B69" id="Rectangle 3" o:spid="_x0000_s1026" style="position:absolute;margin-left:-174pt;margin-top:-171.1pt;width:116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E5C55" w14:textId="77777777" w:rsidR="000C5A70" w:rsidRDefault="000C5A70" w:rsidP="00AF737C">
      <w:pPr>
        <w:spacing w:after="0" w:line="240" w:lineRule="auto"/>
      </w:pPr>
      <w:r>
        <w:separator/>
      </w:r>
    </w:p>
  </w:footnote>
  <w:footnote w:type="continuationSeparator" w:id="0">
    <w:p w14:paraId="5024C032" w14:textId="77777777" w:rsidR="000C5A70" w:rsidRDefault="000C5A70" w:rsidP="00AF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FEB6B" w14:textId="58177E50" w:rsidR="00AF737C" w:rsidRDefault="00C034DB">
    <w:pPr>
      <w:pStyle w:val="Header"/>
    </w:pPr>
    <w:r>
      <w:rPr>
        <w:rFonts w:ascii="Calibri" w:eastAsia="Calibri" w:hAnsi="Calibri" w:cs="Calibri"/>
        <w:noProof/>
      </w:rPr>
      <w:drawing>
        <wp:anchor distT="0" distB="0" distL="114300" distR="114300" simplePos="0" relativeHeight="251668480" behindDoc="0" locked="0" layoutInCell="1" allowOverlap="1" wp14:anchorId="35DB976F" wp14:editId="20C88714">
          <wp:simplePos x="0" y="0"/>
          <wp:positionH relativeFrom="column">
            <wp:posOffset>2392045</wp:posOffset>
          </wp:positionH>
          <wp:positionV relativeFrom="paragraph">
            <wp:posOffset>185928</wp:posOffset>
          </wp:positionV>
          <wp:extent cx="2355215" cy="8775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355215" cy="877570"/>
                  </a:xfrm>
                  <a:prstGeom prst="rect">
                    <a:avLst/>
                  </a:prstGeom>
                </pic:spPr>
              </pic:pic>
            </a:graphicData>
          </a:graphic>
          <wp14:sizeRelH relativeFrom="page">
            <wp14:pctWidth>0</wp14:pctWidth>
          </wp14:sizeRelH>
          <wp14:sizeRelV relativeFrom="page">
            <wp14:pctHeight>0</wp14:pctHeight>
          </wp14:sizeRelV>
        </wp:anchor>
      </w:drawing>
    </w:r>
    <w:r w:rsidR="00D64959">
      <w:rPr>
        <w:noProof/>
      </w:rPr>
      <w:drawing>
        <wp:anchor distT="0" distB="0" distL="114300" distR="114300" simplePos="0" relativeHeight="251665408" behindDoc="0" locked="0" layoutInCell="1" allowOverlap="1" wp14:anchorId="03229894" wp14:editId="4B4C418A">
          <wp:simplePos x="0" y="0"/>
          <wp:positionH relativeFrom="column">
            <wp:posOffset>63500</wp:posOffset>
          </wp:positionH>
          <wp:positionV relativeFrom="paragraph">
            <wp:posOffset>-4076</wp:posOffset>
          </wp:positionV>
          <wp:extent cx="1774825" cy="1371514"/>
          <wp:effectExtent l="0" t="0" r="0" b="0"/>
          <wp:wrapNone/>
          <wp:docPr id="2514" name="Picture 2514"/>
          <wp:cNvGraphicFramePr/>
          <a:graphic xmlns:a="http://schemas.openxmlformats.org/drawingml/2006/main">
            <a:graphicData uri="http://schemas.openxmlformats.org/drawingml/2006/picture">
              <pic:pic xmlns:pic="http://schemas.openxmlformats.org/drawingml/2006/picture">
                <pic:nvPicPr>
                  <pic:cNvPr id="2514" name="Picture 2514"/>
                  <pic:cNvPicPr/>
                </pic:nvPicPr>
                <pic:blipFill>
                  <a:blip r:embed="rId2"/>
                  <a:stretch>
                    <a:fillRect/>
                  </a:stretch>
                </pic:blipFill>
                <pic:spPr>
                  <a:xfrm>
                    <a:off x="0" y="0"/>
                    <a:ext cx="1774825" cy="1371514"/>
                  </a:xfrm>
                  <a:prstGeom prst="rect">
                    <a:avLst/>
                  </a:prstGeom>
                </pic:spPr>
              </pic:pic>
            </a:graphicData>
          </a:graphic>
        </wp:anchor>
      </w:drawing>
    </w:r>
    <w:r w:rsidR="00D64959">
      <w:rPr>
        <w:rFonts w:ascii="DIN Regular" w:hAnsi="DIN Regular" w:cs="DIN Regular"/>
        <w:b/>
        <w:bCs/>
        <w:noProof/>
        <w:sz w:val="20"/>
        <w:szCs w:val="20"/>
        <w:lang w:val="fr-FR"/>
      </w:rPr>
      <mc:AlternateContent>
        <mc:Choice Requires="wps">
          <w:drawing>
            <wp:anchor distT="0" distB="0" distL="114300" distR="114300" simplePos="0" relativeHeight="251663360" behindDoc="0" locked="0" layoutInCell="1" allowOverlap="1" wp14:anchorId="0E72F11E" wp14:editId="513462E8">
              <wp:simplePos x="0" y="0"/>
              <wp:positionH relativeFrom="column">
                <wp:posOffset>-381000</wp:posOffset>
              </wp:positionH>
              <wp:positionV relativeFrom="paragraph">
                <wp:posOffset>-208915</wp:posOffset>
              </wp:positionV>
              <wp:extent cx="5448300" cy="12700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5448300" cy="1270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378C1" id="Rectangle 6" o:spid="_x0000_s1026" style="position:absolute;margin-left:-30pt;margin-top:-16.45pt;width:429pt;height:10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" fillcolor="white [3212]" strokecolor="white [3212]" strokeweight="1pt"/>
          </w:pict>
        </mc:Fallback>
      </mc:AlternateContent>
    </w:r>
    <w:r w:rsidR="00AF737C">
      <w:rPr>
        <w:noProof/>
        <w:lang w:eastAsia="fr-CA"/>
      </w:rPr>
      <w:drawing>
        <wp:anchor distT="0" distB="0" distL="114300" distR="114300" simplePos="0" relativeHeight="251658240" behindDoc="1" locked="0" layoutInCell="1" allowOverlap="1" wp14:anchorId="5F78BA0C" wp14:editId="4ABDF560">
          <wp:simplePos x="0" y="0"/>
          <wp:positionH relativeFrom="column">
            <wp:posOffset>-2293315</wp:posOffset>
          </wp:positionH>
          <wp:positionV relativeFrom="paragraph">
            <wp:posOffset>-464845</wp:posOffset>
          </wp:positionV>
          <wp:extent cx="7772400" cy="10058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BG pour Wor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FD23D8"/>
    <w:multiLevelType w:val="hybridMultilevel"/>
    <w:tmpl w:val="AB9871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7C"/>
    <w:rsid w:val="0009691B"/>
    <w:rsid w:val="000C5A70"/>
    <w:rsid w:val="001B527C"/>
    <w:rsid w:val="001C77D7"/>
    <w:rsid w:val="002176B6"/>
    <w:rsid w:val="0023637D"/>
    <w:rsid w:val="00252D60"/>
    <w:rsid w:val="00263CA1"/>
    <w:rsid w:val="002A435D"/>
    <w:rsid w:val="002B49F3"/>
    <w:rsid w:val="00315655"/>
    <w:rsid w:val="00320122"/>
    <w:rsid w:val="00344081"/>
    <w:rsid w:val="0035306A"/>
    <w:rsid w:val="003738F4"/>
    <w:rsid w:val="003974A7"/>
    <w:rsid w:val="004374A4"/>
    <w:rsid w:val="004552DA"/>
    <w:rsid w:val="00457F31"/>
    <w:rsid w:val="00485223"/>
    <w:rsid w:val="004E03E7"/>
    <w:rsid w:val="005C0F5B"/>
    <w:rsid w:val="005E1E53"/>
    <w:rsid w:val="00604C0D"/>
    <w:rsid w:val="0062551A"/>
    <w:rsid w:val="00631E8A"/>
    <w:rsid w:val="006350C1"/>
    <w:rsid w:val="0068414C"/>
    <w:rsid w:val="006D2F57"/>
    <w:rsid w:val="007110EA"/>
    <w:rsid w:val="00763340"/>
    <w:rsid w:val="007729B8"/>
    <w:rsid w:val="00787F8F"/>
    <w:rsid w:val="00796FEC"/>
    <w:rsid w:val="007C6937"/>
    <w:rsid w:val="00810B83"/>
    <w:rsid w:val="00815D1F"/>
    <w:rsid w:val="00850074"/>
    <w:rsid w:val="0085590B"/>
    <w:rsid w:val="008D63A6"/>
    <w:rsid w:val="00912352"/>
    <w:rsid w:val="00941318"/>
    <w:rsid w:val="00946E70"/>
    <w:rsid w:val="009B348D"/>
    <w:rsid w:val="009E57CE"/>
    <w:rsid w:val="00A1656D"/>
    <w:rsid w:val="00A2152D"/>
    <w:rsid w:val="00A23A29"/>
    <w:rsid w:val="00AF0071"/>
    <w:rsid w:val="00AF737C"/>
    <w:rsid w:val="00B07B19"/>
    <w:rsid w:val="00B4704D"/>
    <w:rsid w:val="00B52623"/>
    <w:rsid w:val="00BE05C4"/>
    <w:rsid w:val="00C020A9"/>
    <w:rsid w:val="00C034DB"/>
    <w:rsid w:val="00C102B8"/>
    <w:rsid w:val="00CB53E6"/>
    <w:rsid w:val="00CD1C58"/>
    <w:rsid w:val="00CE0E20"/>
    <w:rsid w:val="00D05EE7"/>
    <w:rsid w:val="00D35BAE"/>
    <w:rsid w:val="00D64959"/>
    <w:rsid w:val="00D75D15"/>
    <w:rsid w:val="00D76189"/>
    <w:rsid w:val="00DF1597"/>
    <w:rsid w:val="00E332E7"/>
    <w:rsid w:val="00E52D13"/>
    <w:rsid w:val="00E530F3"/>
    <w:rsid w:val="00E6710F"/>
    <w:rsid w:val="00E739B8"/>
    <w:rsid w:val="00E74788"/>
    <w:rsid w:val="00EB56EE"/>
    <w:rsid w:val="00EE235F"/>
    <w:rsid w:val="00F033B7"/>
    <w:rsid w:val="00F44175"/>
    <w:rsid w:val="00FA54E2"/>
    <w:rsid w:val="00FC6F04"/>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7AC5B"/>
  <w15:chartTrackingRefBased/>
  <w15:docId w15:val="{4FDA6613-1ABB-4402-84C5-5D9C45B9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3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37C"/>
  </w:style>
  <w:style w:type="paragraph" w:styleId="Footer">
    <w:name w:val="footer"/>
    <w:basedOn w:val="Normal"/>
    <w:link w:val="FooterChar"/>
    <w:uiPriority w:val="99"/>
    <w:unhideWhenUsed/>
    <w:rsid w:val="00AF73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37C"/>
  </w:style>
  <w:style w:type="paragraph" w:customStyle="1" w:styleId="Paragraphestandard">
    <w:name w:val="[Paragraphe standard]"/>
    <w:basedOn w:val="Normal"/>
    <w:uiPriority w:val="99"/>
    <w:rsid w:val="00AF737C"/>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paragraph" w:styleId="ListBullet">
    <w:name w:val="List Bullet"/>
    <w:basedOn w:val="Normal"/>
    <w:uiPriority w:val="99"/>
    <w:rsid w:val="00AF737C"/>
    <w:pPr>
      <w:autoSpaceDE w:val="0"/>
      <w:autoSpaceDN w:val="0"/>
      <w:adjustRightInd w:val="0"/>
      <w:spacing w:after="180" w:line="260" w:lineRule="atLeast"/>
      <w:ind w:left="140" w:hanging="140"/>
      <w:textAlignment w:val="center"/>
    </w:pPr>
    <w:rPr>
      <w:rFonts w:ascii="Museo Sans 300" w:hAnsi="Museo Sans 300" w:cs="Museo Sans 300"/>
      <w:color w:val="000000"/>
      <w:sz w:val="20"/>
      <w:szCs w:val="20"/>
      <w:lang w:val="en-US"/>
    </w:rPr>
  </w:style>
  <w:style w:type="paragraph" w:customStyle="1" w:styleId="-30-">
    <w:name w:val="- 30 -"/>
    <w:basedOn w:val="Normal"/>
    <w:uiPriority w:val="99"/>
    <w:rsid w:val="00AF737C"/>
    <w:pPr>
      <w:autoSpaceDE w:val="0"/>
      <w:autoSpaceDN w:val="0"/>
      <w:adjustRightInd w:val="0"/>
      <w:spacing w:before="360" w:after="540" w:line="260" w:lineRule="atLeast"/>
      <w:jc w:val="center"/>
      <w:textAlignment w:val="center"/>
    </w:pPr>
    <w:rPr>
      <w:rFonts w:ascii="Museo Sans 300" w:hAnsi="Museo Sans 300" w:cs="Museo Sans 300"/>
      <w:color w:val="000000"/>
      <w:sz w:val="20"/>
      <w:szCs w:val="20"/>
      <w:lang w:val="en-US"/>
    </w:rPr>
  </w:style>
  <w:style w:type="character" w:customStyle="1" w:styleId="Grasbleu">
    <w:name w:val="Gras bleu"/>
    <w:uiPriority w:val="99"/>
    <w:rsid w:val="00AF737C"/>
    <w:rPr>
      <w:rFonts w:ascii="Museo Sans 700" w:hAnsi="Museo Sans 700" w:cs="Museo Sans 700"/>
      <w:color w:val="00CBE5"/>
      <w:sz w:val="20"/>
      <w:szCs w:val="20"/>
    </w:rPr>
  </w:style>
  <w:style w:type="character" w:customStyle="1" w:styleId="Gras">
    <w:name w:val="Gras"/>
    <w:uiPriority w:val="99"/>
    <w:rsid w:val="00AF737C"/>
    <w:rPr>
      <w:rFonts w:ascii="Museo Sans 700" w:hAnsi="Museo Sans 700" w:cs="Museo Sans 700"/>
      <w:sz w:val="20"/>
      <w:szCs w:val="20"/>
    </w:rPr>
  </w:style>
  <w:style w:type="paragraph" w:styleId="BalloonText">
    <w:name w:val="Balloon Text"/>
    <w:basedOn w:val="Normal"/>
    <w:link w:val="BalloonTextChar"/>
    <w:uiPriority w:val="99"/>
    <w:semiHidden/>
    <w:unhideWhenUsed/>
    <w:rsid w:val="001C77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77D7"/>
    <w:rPr>
      <w:rFonts w:ascii="Times New Roman" w:hAnsi="Times New Roman" w:cs="Times New Roman"/>
      <w:sz w:val="18"/>
      <w:szCs w:val="18"/>
    </w:rPr>
  </w:style>
  <w:style w:type="character" w:styleId="Hyperlink">
    <w:name w:val="Hyperlink"/>
    <w:basedOn w:val="DefaultParagraphFont"/>
    <w:uiPriority w:val="99"/>
    <w:unhideWhenUsed/>
    <w:rsid w:val="00941318"/>
    <w:rPr>
      <w:color w:val="0000FF"/>
      <w:u w:val="single"/>
    </w:rPr>
  </w:style>
  <w:style w:type="character" w:styleId="UnresolvedMention">
    <w:name w:val="Unresolved Mention"/>
    <w:basedOn w:val="DefaultParagraphFont"/>
    <w:uiPriority w:val="99"/>
    <w:semiHidden/>
    <w:unhideWhenUsed/>
    <w:rsid w:val="00941318"/>
    <w:rPr>
      <w:color w:val="605E5C"/>
      <w:shd w:val="clear" w:color="auto" w:fill="E1DFDD"/>
    </w:rPr>
  </w:style>
  <w:style w:type="character" w:styleId="FollowedHyperlink">
    <w:name w:val="FollowedHyperlink"/>
    <w:basedOn w:val="DefaultParagraphFont"/>
    <w:uiPriority w:val="99"/>
    <w:semiHidden/>
    <w:unhideWhenUsed/>
    <w:rsid w:val="00941318"/>
    <w:rPr>
      <w:color w:val="954F72" w:themeColor="followedHyperlink"/>
      <w:u w:val="single"/>
    </w:rPr>
  </w:style>
  <w:style w:type="character" w:styleId="CommentReference">
    <w:name w:val="annotation reference"/>
    <w:basedOn w:val="DefaultParagraphFont"/>
    <w:uiPriority w:val="99"/>
    <w:semiHidden/>
    <w:unhideWhenUsed/>
    <w:rsid w:val="00E739B8"/>
    <w:rPr>
      <w:sz w:val="16"/>
      <w:szCs w:val="16"/>
    </w:rPr>
  </w:style>
  <w:style w:type="paragraph" w:styleId="CommentText">
    <w:name w:val="annotation text"/>
    <w:basedOn w:val="Normal"/>
    <w:link w:val="CommentTextChar"/>
    <w:uiPriority w:val="99"/>
    <w:semiHidden/>
    <w:unhideWhenUsed/>
    <w:rsid w:val="00E739B8"/>
    <w:pPr>
      <w:spacing w:line="240" w:lineRule="auto"/>
    </w:pPr>
    <w:rPr>
      <w:sz w:val="20"/>
      <w:szCs w:val="20"/>
    </w:rPr>
  </w:style>
  <w:style w:type="character" w:customStyle="1" w:styleId="CommentTextChar">
    <w:name w:val="Comment Text Char"/>
    <w:basedOn w:val="DefaultParagraphFont"/>
    <w:link w:val="CommentText"/>
    <w:uiPriority w:val="99"/>
    <w:semiHidden/>
    <w:rsid w:val="00E739B8"/>
    <w:rPr>
      <w:sz w:val="20"/>
      <w:szCs w:val="20"/>
    </w:rPr>
  </w:style>
  <w:style w:type="paragraph" w:styleId="CommentSubject">
    <w:name w:val="annotation subject"/>
    <w:basedOn w:val="CommentText"/>
    <w:next w:val="CommentText"/>
    <w:link w:val="CommentSubjectChar"/>
    <w:uiPriority w:val="99"/>
    <w:semiHidden/>
    <w:unhideWhenUsed/>
    <w:rsid w:val="00E739B8"/>
    <w:rPr>
      <w:b/>
      <w:bCs/>
    </w:rPr>
  </w:style>
  <w:style w:type="character" w:customStyle="1" w:styleId="CommentSubjectChar">
    <w:name w:val="Comment Subject Char"/>
    <w:basedOn w:val="CommentTextChar"/>
    <w:link w:val="CommentSubject"/>
    <w:uiPriority w:val="99"/>
    <w:semiHidden/>
    <w:rsid w:val="00E739B8"/>
    <w:rPr>
      <w:b/>
      <w:bCs/>
      <w:sz w:val="20"/>
      <w:szCs w:val="20"/>
    </w:rPr>
  </w:style>
  <w:style w:type="table" w:styleId="TableGrid">
    <w:name w:val="Table Grid"/>
    <w:basedOn w:val="TableNormal"/>
    <w:uiPriority w:val="39"/>
    <w:rsid w:val="00D6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9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tissemzahzam@montfort.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cvilleneuve@montfort.on.ca" TargetMode="External"/><Relationship Id="rId4" Type="http://schemas.openxmlformats.org/officeDocument/2006/relationships/webSettings" Target="webSettings.xml"/><Relationship Id="rId9" Type="http://schemas.openxmlformats.org/officeDocument/2006/relationships/hyperlink" Target="mailto:plogothe@uOttawa.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montfort</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Jolin-Rodrigue</dc:creator>
  <cp:keywords/>
  <dc:description/>
  <cp:lastModifiedBy>Lise Bjerre</cp:lastModifiedBy>
  <cp:revision>2</cp:revision>
  <cp:lastPrinted>2021-01-12T13:32:00Z</cp:lastPrinted>
  <dcterms:created xsi:type="dcterms:W3CDTF">2021-01-21T16:15:00Z</dcterms:created>
  <dcterms:modified xsi:type="dcterms:W3CDTF">2021-01-21T16:15:00Z</dcterms:modified>
</cp:coreProperties>
</file>